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7909DD0" w:rsidR="00F72F4F" w:rsidRDefault="00510297" w:rsidP="00F72F4F">
      <w:pPr>
        <w:pStyle w:val="CH"/>
      </w:pPr>
      <w:bookmarkStart w:id="0" w:name="historyclause"/>
      <w:r w:rsidRPr="006073EA">
        <w:t>3GPP RAN WG</w:t>
      </w:r>
      <w:r>
        <w:t>4</w:t>
      </w:r>
      <w:r w:rsidRPr="006073EA">
        <w:t xml:space="preserve"> Meeting #</w:t>
      </w:r>
      <w:r>
        <w:t>10</w:t>
      </w:r>
      <w:r w:rsidR="0093559B">
        <w:t>9</w:t>
      </w:r>
      <w:r w:rsidR="00F72F4F">
        <w:tab/>
      </w:r>
      <w:r w:rsidR="00F72F4F">
        <w:tab/>
      </w:r>
      <w:r w:rsidR="00301463" w:rsidRPr="00301463">
        <w:t>R4-2318438</w:t>
      </w:r>
    </w:p>
    <w:p w14:paraId="4A8CACC6" w14:textId="7FA5D17E" w:rsidR="00F72F4F" w:rsidRPr="00FD166F" w:rsidRDefault="0093559B" w:rsidP="00F72F4F">
      <w:pPr>
        <w:pStyle w:val="CH"/>
        <w:tabs>
          <w:tab w:val="clear" w:pos="7920"/>
        </w:tabs>
        <w:rPr>
          <w:b w:val="0"/>
        </w:rPr>
      </w:pPr>
      <w:r>
        <w:t>Chicago</w:t>
      </w:r>
      <w:r w:rsidR="00510297">
        <w:t xml:space="preserve">, </w:t>
      </w:r>
      <w:r>
        <w:t>USA</w:t>
      </w:r>
      <w:r w:rsidR="00510297">
        <w:t xml:space="preserve">, </w:t>
      </w:r>
      <w:r>
        <w:t>November</w:t>
      </w:r>
      <w:r w:rsidR="00510297" w:rsidRPr="00A14D3F">
        <w:t xml:space="preserve"> </w:t>
      </w:r>
      <w:r>
        <w:t>13</w:t>
      </w:r>
      <w:r w:rsidR="00D51087">
        <w:rPr>
          <w:vertAlign w:val="superscript"/>
        </w:rPr>
        <w:t>th</w:t>
      </w:r>
      <w:r w:rsidR="00510297" w:rsidRPr="00A14D3F">
        <w:t xml:space="preserve"> – </w:t>
      </w:r>
      <w:r w:rsidR="00D51087">
        <w:t>1</w:t>
      </w:r>
      <w:r>
        <w:t>7</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413D69E6" w:rsidR="00D309CC" w:rsidRPr="0008103A" w:rsidRDefault="00D309CC" w:rsidP="00D309CC">
      <w:pPr>
        <w:pStyle w:val="CH"/>
        <w:rPr>
          <w:b w:val="0"/>
        </w:rPr>
      </w:pPr>
      <w:r w:rsidRPr="0008103A">
        <w:t>Agenda item:</w:t>
      </w:r>
      <w:r>
        <w:tab/>
      </w:r>
      <w:r w:rsidR="00EF434A">
        <w:t>11</w:t>
      </w:r>
      <w:r w:rsidR="00CA4670">
        <w:t>.</w:t>
      </w:r>
      <w:r w:rsidR="00817A65">
        <w:t>1</w:t>
      </w:r>
      <w:r w:rsidR="00EF434A">
        <w:t>.2</w:t>
      </w:r>
    </w:p>
    <w:p w14:paraId="4DBE005A" w14:textId="4DFA2DBD" w:rsidR="00D309CC" w:rsidRPr="0008103A" w:rsidRDefault="00D309CC" w:rsidP="00D309CC">
      <w:pPr>
        <w:pStyle w:val="CH"/>
        <w:rPr>
          <w:b w:val="0"/>
        </w:rPr>
      </w:pPr>
      <w:r>
        <w:t>Source:</w:t>
      </w:r>
      <w:r>
        <w:tab/>
        <w:t>Apple</w:t>
      </w:r>
    </w:p>
    <w:p w14:paraId="0D2061A1" w14:textId="554B93F8" w:rsidR="00D309CC" w:rsidRDefault="00D309CC" w:rsidP="00D309CC">
      <w:pPr>
        <w:pStyle w:val="CH"/>
      </w:pPr>
      <w:r w:rsidRPr="0008103A">
        <w:t>Title:</w:t>
      </w:r>
      <w:r w:rsidRPr="0008103A">
        <w:tab/>
      </w:r>
      <w:r w:rsidR="00EF434A">
        <w:t xml:space="preserve">Reply LS </w:t>
      </w:r>
      <w:r w:rsidR="00EF434A" w:rsidRPr="00EF434A">
        <w:rPr>
          <w:bCs/>
          <w:lang w:val="en-GB"/>
        </w:rPr>
        <w:t xml:space="preserve">on the CA </w:t>
      </w:r>
      <w:r w:rsidR="00EF434A">
        <w:rPr>
          <w:bCs/>
        </w:rPr>
        <w:t>a</w:t>
      </w:r>
      <w:r w:rsidR="00EF434A" w:rsidRPr="00EF434A">
        <w:rPr>
          <w:bCs/>
        </w:rPr>
        <w:t>ggregated BW capability</w:t>
      </w:r>
      <w:r w:rsidR="00EF434A">
        <w:rPr>
          <w:bCs/>
        </w:rPr>
        <w:t xml:space="preserve"> </w:t>
      </w:r>
      <w:r w:rsidR="00D603CA">
        <w:t xml:space="preserve"> </w:t>
      </w:r>
      <w:r w:rsidR="00AC0150">
        <w:t xml:space="preserve"> </w:t>
      </w:r>
    </w:p>
    <w:p w14:paraId="052B1E0C" w14:textId="2CB36DB8" w:rsidR="00104BC6" w:rsidRDefault="00104BC6" w:rsidP="00D309CC">
      <w:pPr>
        <w:pStyle w:val="CH"/>
      </w:pPr>
      <w:r>
        <w:t>WI/SI:</w:t>
      </w:r>
      <w:r>
        <w:tab/>
      </w:r>
      <w:r w:rsidR="008A2248" w:rsidRPr="008A2248">
        <w:rPr>
          <w:bCs/>
        </w:rPr>
        <w:t>NR_BCS4-Core</w:t>
      </w:r>
      <w:r w:rsidR="008A2248">
        <w:rPr>
          <w:lang w:val="en-GB"/>
        </w:rPr>
        <w:t xml:space="preserve">, </w:t>
      </w:r>
      <w:r w:rsidR="00EF434A" w:rsidRPr="00EF434A">
        <w:rPr>
          <w:lang w:val="en-GB"/>
        </w:rPr>
        <w:t>NR_RF_FR2_req_enh2-Core</w:t>
      </w:r>
    </w:p>
    <w:p w14:paraId="6C6D1281" w14:textId="30F98EE8" w:rsidR="00104BC6" w:rsidRDefault="00104BC6" w:rsidP="00D309CC">
      <w:pPr>
        <w:pStyle w:val="CH"/>
        <w:rPr>
          <w:b w:val="0"/>
        </w:rPr>
      </w:pPr>
      <w:r>
        <w:t>Release:</w:t>
      </w:r>
      <w:r>
        <w:tab/>
      </w:r>
      <w:r w:rsidRPr="00261B7C">
        <w:t>Rel-</w:t>
      </w:r>
      <w:r w:rsidR="00261B7C">
        <w:t>1</w:t>
      </w:r>
      <w:r w:rsidR="00050EB2">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2CE9956C" w:rsidR="008E7986" w:rsidRPr="009A1B25" w:rsidRDefault="00EF434A" w:rsidP="009A1B25">
      <w:pPr>
        <w:spacing w:after="120"/>
        <w:jc w:val="both"/>
        <w:rPr>
          <w:rFonts w:ascii="Arial" w:hAnsi="Arial" w:cs="Arial"/>
          <w:sz w:val="20"/>
          <w:szCs w:val="20"/>
        </w:rPr>
      </w:pPr>
      <w:r w:rsidRPr="00EF434A">
        <w:rPr>
          <w:rFonts w:ascii="Arial" w:hAnsi="Arial" w:cs="Arial"/>
          <w:sz w:val="20"/>
          <w:szCs w:val="20"/>
        </w:rPr>
        <w:t xml:space="preserve">RAN4 received an LS from RAN2 on the CA </w:t>
      </w:r>
      <w:r>
        <w:rPr>
          <w:rFonts w:ascii="Arial" w:hAnsi="Arial" w:cs="Arial"/>
          <w:sz w:val="20"/>
          <w:szCs w:val="20"/>
        </w:rPr>
        <w:t>a</w:t>
      </w:r>
      <w:r w:rsidRPr="00EF434A">
        <w:rPr>
          <w:rFonts w:ascii="Arial" w:hAnsi="Arial" w:cs="Arial"/>
          <w:sz w:val="20"/>
          <w:szCs w:val="20"/>
        </w:rPr>
        <w:t xml:space="preserve">ggregated BW capability signaling by the UE </w:t>
      </w:r>
      <w:r>
        <w:rPr>
          <w:rFonts w:ascii="Arial" w:hAnsi="Arial" w:cs="Arial"/>
          <w:sz w:val="20"/>
          <w:szCs w:val="20"/>
        </w:rPr>
        <w:t xml:space="preserve">[1] </w:t>
      </w:r>
      <w:r w:rsidRPr="00EF434A">
        <w:rPr>
          <w:rFonts w:ascii="Arial" w:hAnsi="Arial" w:cs="Arial"/>
          <w:sz w:val="20"/>
          <w:szCs w:val="20"/>
        </w:rPr>
        <w:t>to inform RAN4 on the progress made on the topic of UE signaling the aggregated BW capability per band combinations for both FR1 and FR2 and ask input from RAN4 on some aspects related to this discussion.</w:t>
      </w:r>
      <w:r>
        <w:rPr>
          <w:rFonts w:ascii="Arial" w:hAnsi="Arial" w:cs="Arial"/>
          <w:sz w:val="20"/>
          <w:szCs w:val="20"/>
        </w:rPr>
        <w:t xml:space="preserve"> In this contribution, we provide our views and </w:t>
      </w:r>
      <w:r w:rsidR="00A9741F">
        <w:rPr>
          <w:rFonts w:ascii="Arial" w:hAnsi="Arial" w:cs="Arial"/>
          <w:sz w:val="20"/>
          <w:szCs w:val="20"/>
        </w:rPr>
        <w:t>response</w:t>
      </w:r>
      <w:r>
        <w:rPr>
          <w:rFonts w:ascii="Arial" w:hAnsi="Arial" w:cs="Arial"/>
          <w:sz w:val="20"/>
          <w:szCs w:val="20"/>
        </w:rPr>
        <w:t xml:space="preserve">s to RAN2’s </w:t>
      </w:r>
      <w:r w:rsidR="00A9741F">
        <w:rPr>
          <w:rFonts w:ascii="Arial" w:hAnsi="Arial" w:cs="Arial"/>
          <w:sz w:val="20"/>
          <w:szCs w:val="20"/>
        </w:rPr>
        <w:t>queries</w:t>
      </w:r>
      <w:r>
        <w:rPr>
          <w:rFonts w:ascii="Arial" w:hAnsi="Arial" w:cs="Arial"/>
          <w:sz w:val="20"/>
          <w:szCs w:val="20"/>
        </w:rPr>
        <w:t>.</w:t>
      </w:r>
      <w:r w:rsidR="009A4EC2">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4F22BEAD" w14:textId="00AA24B2" w:rsidR="0040649B" w:rsidRDefault="004C6974" w:rsidP="00575133">
      <w:pPr>
        <w:spacing w:after="120"/>
        <w:jc w:val="both"/>
        <w:rPr>
          <w:rFonts w:ascii="Arial" w:hAnsi="Arial" w:cs="Arial"/>
          <w:sz w:val="20"/>
          <w:szCs w:val="20"/>
        </w:rPr>
      </w:pPr>
      <w:r>
        <w:rPr>
          <w:rFonts w:ascii="Arial" w:hAnsi="Arial" w:cs="Arial"/>
          <w:sz w:val="20"/>
          <w:szCs w:val="20"/>
        </w:rPr>
        <w:t>In an effort on saving the UE signaling overhead</w:t>
      </w:r>
      <w:r w:rsidR="005212D6">
        <w:rPr>
          <w:rFonts w:ascii="Arial" w:hAnsi="Arial" w:cs="Arial"/>
          <w:sz w:val="20"/>
          <w:szCs w:val="20"/>
        </w:rPr>
        <w:t xml:space="preserve"> via the </w:t>
      </w:r>
      <w:r w:rsidR="00AD4D49">
        <w:rPr>
          <w:rFonts w:ascii="Arial" w:hAnsi="Arial" w:cs="Arial"/>
          <w:sz w:val="20"/>
          <w:szCs w:val="20"/>
        </w:rPr>
        <w:t xml:space="preserve">current </w:t>
      </w:r>
      <w:r w:rsidR="005212D6">
        <w:rPr>
          <w:rFonts w:ascii="Arial" w:hAnsi="Arial" w:cs="Arial"/>
          <w:sz w:val="20"/>
          <w:szCs w:val="20"/>
        </w:rPr>
        <w:t xml:space="preserve">verbose </w:t>
      </w:r>
      <w:r w:rsidR="005212D6" w:rsidRPr="005212D6">
        <w:rPr>
          <w:rFonts w:ascii="Arial" w:hAnsi="Arial" w:cs="Arial"/>
          <w:i/>
          <w:iCs/>
          <w:sz w:val="20"/>
          <w:szCs w:val="20"/>
        </w:rPr>
        <w:t>FeatureSet</w:t>
      </w:r>
      <w:r>
        <w:rPr>
          <w:rFonts w:ascii="Arial" w:hAnsi="Arial" w:cs="Arial"/>
          <w:sz w:val="20"/>
          <w:szCs w:val="20"/>
        </w:rPr>
        <w:t xml:space="preserve"> </w:t>
      </w:r>
      <w:r w:rsidR="005212D6">
        <w:rPr>
          <w:rFonts w:ascii="Arial" w:hAnsi="Arial" w:cs="Arial"/>
          <w:sz w:val="20"/>
          <w:szCs w:val="20"/>
        </w:rPr>
        <w:t xml:space="preserve">functionality </w:t>
      </w:r>
      <w:r>
        <w:rPr>
          <w:rFonts w:ascii="Arial" w:hAnsi="Arial" w:cs="Arial"/>
          <w:sz w:val="20"/>
          <w:szCs w:val="20"/>
        </w:rPr>
        <w:t xml:space="preserve">for indicating UE’s maximum aggregated bandwidth </w:t>
      </w:r>
      <w:r w:rsidR="00526A6E">
        <w:rPr>
          <w:rFonts w:ascii="Arial" w:hAnsi="Arial" w:cs="Arial"/>
          <w:sz w:val="20"/>
          <w:szCs w:val="20"/>
        </w:rPr>
        <w:t>capability</w:t>
      </w:r>
      <w:r>
        <w:rPr>
          <w:rFonts w:ascii="Arial" w:hAnsi="Arial" w:cs="Arial"/>
          <w:sz w:val="20"/>
          <w:szCs w:val="20"/>
        </w:rPr>
        <w:t xml:space="preserve"> in band combinations as initiated by RAN4, RAN2 </w:t>
      </w:r>
      <w:r w:rsidR="005212D6">
        <w:rPr>
          <w:rFonts w:ascii="Arial" w:hAnsi="Arial" w:cs="Arial"/>
          <w:sz w:val="20"/>
          <w:szCs w:val="20"/>
        </w:rPr>
        <w:t xml:space="preserve">has </w:t>
      </w:r>
      <w:r w:rsidR="00AD4D49">
        <w:rPr>
          <w:rFonts w:ascii="Arial" w:hAnsi="Arial" w:cs="Arial"/>
          <w:sz w:val="20"/>
          <w:szCs w:val="20"/>
        </w:rPr>
        <w:t xml:space="preserve">introduced </w:t>
      </w:r>
      <w:r w:rsidR="00526A6E">
        <w:rPr>
          <w:rFonts w:ascii="Arial" w:hAnsi="Arial" w:cs="Arial"/>
          <w:sz w:val="20"/>
          <w:szCs w:val="20"/>
        </w:rPr>
        <w:t>new UE capability parameters</w:t>
      </w:r>
      <w:r w:rsidR="006C47BD">
        <w:rPr>
          <w:rFonts w:ascii="Arial" w:hAnsi="Arial" w:cs="Arial"/>
          <w:sz w:val="20"/>
          <w:szCs w:val="20"/>
        </w:rPr>
        <w:t>,</w:t>
      </w:r>
      <w:r w:rsidR="00526A6E">
        <w:rPr>
          <w:rFonts w:ascii="Arial" w:hAnsi="Arial" w:cs="Arial"/>
          <w:sz w:val="20"/>
          <w:szCs w:val="20"/>
        </w:rPr>
        <w:t xml:space="preserve"> </w:t>
      </w:r>
      <w:r w:rsidR="00AD4D49" w:rsidRPr="006C47BD">
        <w:rPr>
          <w:rFonts w:ascii="Arial" w:hAnsi="Arial" w:cs="Arial"/>
          <w:i/>
          <w:iCs/>
          <w:sz w:val="20"/>
          <w:szCs w:val="20"/>
        </w:rPr>
        <w:t>supportedAggBW-InterBandCA-FR1-r17</w:t>
      </w:r>
      <w:r w:rsidR="006C47BD">
        <w:rPr>
          <w:rFonts w:ascii="Arial" w:hAnsi="Arial" w:cs="Arial"/>
          <w:sz w:val="20"/>
          <w:szCs w:val="20"/>
        </w:rPr>
        <w:t xml:space="preserve"> and </w:t>
      </w:r>
      <w:r w:rsidR="006C47BD" w:rsidRPr="006C47BD">
        <w:rPr>
          <w:rFonts w:ascii="Arial" w:hAnsi="Arial" w:cs="Arial"/>
          <w:i/>
          <w:iCs/>
          <w:sz w:val="20"/>
          <w:szCs w:val="20"/>
        </w:rPr>
        <w:t>supportedAggBW-FR2-r17</w:t>
      </w:r>
      <w:r w:rsidR="006C47BD">
        <w:rPr>
          <w:rFonts w:ascii="Arial" w:hAnsi="Arial" w:cs="Arial"/>
          <w:sz w:val="20"/>
          <w:szCs w:val="20"/>
        </w:rPr>
        <w:t xml:space="preserve">, for maximum UE aggregated bandwidth capability indication in FR1 inter-band CA and FR2 intra-band CA respectively. In chorus RAN2 also discussed on introducing aggregated </w:t>
      </w:r>
      <w:r w:rsidR="00106392">
        <w:rPr>
          <w:rFonts w:ascii="Arial" w:hAnsi="Arial" w:cs="Arial"/>
          <w:sz w:val="20"/>
          <w:szCs w:val="20"/>
        </w:rPr>
        <w:t xml:space="preserve">MIMO layers capability with the similar intention as </w:t>
      </w:r>
      <w:r w:rsidR="00106392" w:rsidRPr="00106392">
        <w:rPr>
          <w:rFonts w:ascii="Arial" w:hAnsi="Arial" w:cs="Arial"/>
          <w:bCs/>
          <w:sz w:val="20"/>
          <w:szCs w:val="20"/>
        </w:rPr>
        <w:t>new aggregated bandwidth capability</w:t>
      </w:r>
      <w:r w:rsidR="00106392">
        <w:rPr>
          <w:rFonts w:ascii="Arial" w:hAnsi="Arial" w:cs="Arial"/>
          <w:bCs/>
          <w:sz w:val="20"/>
          <w:szCs w:val="20"/>
        </w:rPr>
        <w:t xml:space="preserve"> to </w:t>
      </w:r>
      <w:r w:rsidR="00106392" w:rsidRPr="00106392">
        <w:rPr>
          <w:rFonts w:ascii="Arial" w:hAnsi="Arial" w:cs="Arial"/>
          <w:bCs/>
          <w:sz w:val="20"/>
          <w:szCs w:val="20"/>
        </w:rPr>
        <w:t>allow the UE to report a maximum number of MIMO layers it can support across the carriers for the band combination</w:t>
      </w:r>
      <w:r w:rsidR="00106392">
        <w:rPr>
          <w:rFonts w:ascii="Arial" w:hAnsi="Arial" w:cs="Arial"/>
          <w:bCs/>
          <w:sz w:val="20"/>
          <w:szCs w:val="20"/>
        </w:rPr>
        <w:t xml:space="preserve">. </w:t>
      </w:r>
      <w:r w:rsidR="00106392" w:rsidRPr="00106392">
        <w:rPr>
          <w:rFonts w:ascii="Arial" w:hAnsi="Arial" w:cs="Arial"/>
          <w:bCs/>
          <w:sz w:val="20"/>
          <w:szCs w:val="20"/>
        </w:rPr>
        <w:t>But there was no consensus in RAN2 on this aggregated MIMO capability</w:t>
      </w:r>
      <w:r w:rsidR="00106392">
        <w:rPr>
          <w:rFonts w:ascii="Arial" w:hAnsi="Arial" w:cs="Arial"/>
          <w:bCs/>
          <w:sz w:val="20"/>
          <w:szCs w:val="20"/>
        </w:rPr>
        <w:t xml:space="preserve">. As a result, RAN2 sent an LS to RAN4 to seek for </w:t>
      </w:r>
      <w:r w:rsidR="00106392" w:rsidRPr="00106392">
        <w:rPr>
          <w:rFonts w:ascii="Arial" w:hAnsi="Arial" w:cs="Arial"/>
          <w:bCs/>
          <w:sz w:val="20"/>
          <w:szCs w:val="20"/>
        </w:rPr>
        <w:t>RAN4 input on the aggregated MIMO layer signaling to go along with aggregated BW capability signaling</w:t>
      </w:r>
      <w:r w:rsidR="00106392">
        <w:rPr>
          <w:rFonts w:ascii="Arial" w:hAnsi="Arial" w:cs="Arial"/>
          <w:bCs/>
          <w:sz w:val="20"/>
          <w:szCs w:val="20"/>
        </w:rPr>
        <w:t xml:space="preserve"> and other associated aspects. </w:t>
      </w:r>
      <w:r w:rsidR="00106392">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0BDC2744" w:rsidR="0040649B" w:rsidRPr="0040649B" w:rsidRDefault="009950D3" w:rsidP="00575133">
      <w:pPr>
        <w:spacing w:after="120"/>
        <w:jc w:val="both"/>
        <w:rPr>
          <w:rFonts w:ascii="Arial" w:hAnsi="Arial" w:cs="Arial"/>
          <w:i/>
          <w:iCs/>
          <w:sz w:val="20"/>
          <w:szCs w:val="20"/>
        </w:rPr>
      </w:pPr>
      <w:r>
        <w:rPr>
          <w:rFonts w:ascii="Arial" w:hAnsi="Arial" w:cs="Arial"/>
          <w:b/>
          <w:bCs/>
          <w:i/>
          <w:iCs/>
          <w:sz w:val="20"/>
          <w:szCs w:val="20"/>
        </w:rPr>
        <w:t>Query</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64068B" w:rsidRPr="0064068B">
        <w:rPr>
          <w:rFonts w:ascii="Arial" w:hAnsi="Arial" w:cs="Arial"/>
          <w:bCs/>
          <w:i/>
          <w:iCs/>
          <w:sz w:val="20"/>
          <w:szCs w:val="20"/>
        </w:rPr>
        <w:t>RAN4 input on the aggregated MIMO layer signaling to go along with aggregated BW capability signaling.</w:t>
      </w:r>
    </w:p>
    <w:p w14:paraId="02FF0B3D" w14:textId="77777777" w:rsidR="0064068B" w:rsidRDefault="0064068B" w:rsidP="0040649B">
      <w:pPr>
        <w:jc w:val="both"/>
        <w:rPr>
          <w:rFonts w:ascii="Arial" w:hAnsi="Arial" w:cs="Arial"/>
          <w:sz w:val="20"/>
          <w:szCs w:val="20"/>
        </w:rPr>
      </w:pPr>
    </w:p>
    <w:p w14:paraId="3C639A17" w14:textId="5E545340" w:rsidR="008D7038" w:rsidRDefault="0064068B" w:rsidP="008D7038">
      <w:pPr>
        <w:spacing w:after="120"/>
        <w:jc w:val="both"/>
        <w:rPr>
          <w:rFonts w:ascii="Arial" w:hAnsi="Arial" w:cs="Arial"/>
          <w:bCs/>
          <w:sz w:val="20"/>
          <w:szCs w:val="20"/>
        </w:rPr>
      </w:pPr>
      <w:r>
        <w:rPr>
          <w:rFonts w:ascii="Arial" w:hAnsi="Arial" w:cs="Arial"/>
          <w:sz w:val="20"/>
          <w:szCs w:val="20"/>
        </w:rPr>
        <w:t xml:space="preserve">In our view, the aggregated MIMO layer signaling is as beneficial as </w:t>
      </w:r>
      <w:r w:rsidRPr="0064068B">
        <w:rPr>
          <w:rFonts w:ascii="Arial" w:hAnsi="Arial" w:cs="Arial"/>
          <w:bCs/>
          <w:sz w:val="20"/>
          <w:szCs w:val="20"/>
        </w:rPr>
        <w:t>aggregated BW capability</w:t>
      </w:r>
      <w:r>
        <w:rPr>
          <w:rFonts w:ascii="Arial" w:hAnsi="Arial" w:cs="Arial"/>
          <w:bCs/>
          <w:sz w:val="20"/>
          <w:szCs w:val="20"/>
        </w:rPr>
        <w:t xml:space="preserve"> in reducing the UE signaling overhead. For example, </w:t>
      </w:r>
      <w:r w:rsidRPr="0064068B">
        <w:rPr>
          <w:rFonts w:ascii="Arial" w:hAnsi="Arial" w:cs="Arial"/>
          <w:bCs/>
          <w:sz w:val="20"/>
          <w:szCs w:val="20"/>
        </w:rPr>
        <w:t>if</w:t>
      </w:r>
      <w:r>
        <w:rPr>
          <w:rFonts w:ascii="Arial" w:hAnsi="Arial" w:cs="Arial"/>
          <w:bCs/>
          <w:sz w:val="20"/>
          <w:szCs w:val="20"/>
        </w:rPr>
        <w:t xml:space="preserve"> a </w:t>
      </w:r>
      <w:r w:rsidRPr="0064068B">
        <w:rPr>
          <w:rFonts w:ascii="Arial" w:hAnsi="Arial" w:cs="Arial"/>
          <w:bCs/>
          <w:sz w:val="20"/>
          <w:szCs w:val="20"/>
        </w:rPr>
        <w:t xml:space="preserve">UE supports </w:t>
      </w:r>
      <w:r>
        <w:rPr>
          <w:rFonts w:ascii="Arial" w:hAnsi="Arial" w:cs="Arial"/>
          <w:bCs/>
          <w:sz w:val="20"/>
          <w:szCs w:val="20"/>
        </w:rPr>
        <w:t xml:space="preserve">a </w:t>
      </w:r>
      <w:r w:rsidRPr="0064068B">
        <w:rPr>
          <w:rFonts w:ascii="Arial" w:hAnsi="Arial" w:cs="Arial"/>
          <w:bCs/>
          <w:sz w:val="20"/>
          <w:szCs w:val="20"/>
        </w:rPr>
        <w:t>4</w:t>
      </w:r>
      <w:r>
        <w:rPr>
          <w:rFonts w:ascii="Arial" w:hAnsi="Arial" w:cs="Arial"/>
          <w:bCs/>
          <w:sz w:val="20"/>
          <w:szCs w:val="20"/>
        </w:rPr>
        <w:t>-</w:t>
      </w:r>
      <w:r w:rsidRPr="0064068B">
        <w:rPr>
          <w:rFonts w:ascii="Arial" w:hAnsi="Arial" w:cs="Arial"/>
          <w:bCs/>
          <w:sz w:val="20"/>
          <w:szCs w:val="20"/>
        </w:rPr>
        <w:t xml:space="preserve">carrier CA where each carrier could </w:t>
      </w:r>
      <w:r>
        <w:rPr>
          <w:rFonts w:ascii="Arial" w:hAnsi="Arial" w:cs="Arial"/>
          <w:bCs/>
          <w:sz w:val="20"/>
          <w:szCs w:val="20"/>
        </w:rPr>
        <w:t>have</w:t>
      </w:r>
      <w:r w:rsidRPr="0064068B">
        <w:rPr>
          <w:rFonts w:ascii="Arial" w:hAnsi="Arial" w:cs="Arial"/>
          <w:bCs/>
          <w:sz w:val="20"/>
          <w:szCs w:val="20"/>
        </w:rPr>
        <w:t xml:space="preserve"> 4x4 MIMO</w:t>
      </w:r>
      <w:r>
        <w:rPr>
          <w:rFonts w:ascii="Arial" w:hAnsi="Arial" w:cs="Arial"/>
          <w:bCs/>
          <w:sz w:val="20"/>
          <w:szCs w:val="20"/>
        </w:rPr>
        <w:t xml:space="preserve"> individually, the total number of </w:t>
      </w:r>
      <w:r w:rsidR="00EA4492">
        <w:rPr>
          <w:rFonts w:ascii="Arial" w:hAnsi="Arial" w:cs="Arial"/>
          <w:bCs/>
          <w:sz w:val="20"/>
          <w:szCs w:val="20"/>
        </w:rPr>
        <w:t xml:space="preserve">MIMO layers for the combination would add up as 4 CCs x 4 layers/CC = 16 layers. However, the UE may only be capable of supporting maximum of 12 layers due to the constraints in </w:t>
      </w:r>
      <w:r w:rsidR="00E95F5E">
        <w:rPr>
          <w:rFonts w:ascii="Arial" w:hAnsi="Arial" w:cs="Arial"/>
          <w:bCs/>
          <w:sz w:val="20"/>
          <w:szCs w:val="20"/>
        </w:rPr>
        <w:t xml:space="preserve">either </w:t>
      </w:r>
      <w:r w:rsidR="00EA4492">
        <w:rPr>
          <w:rFonts w:ascii="Arial" w:hAnsi="Arial" w:cs="Arial"/>
          <w:bCs/>
          <w:sz w:val="20"/>
          <w:szCs w:val="20"/>
        </w:rPr>
        <w:t xml:space="preserve">transceiver or baseband or both. Without the new aggregated MIMO layer signaling, UE would have to rely on the </w:t>
      </w:r>
      <w:r w:rsidR="000F5EA9">
        <w:rPr>
          <w:rFonts w:ascii="Arial" w:hAnsi="Arial" w:cs="Arial"/>
          <w:bCs/>
          <w:sz w:val="20"/>
          <w:szCs w:val="20"/>
        </w:rPr>
        <w:t xml:space="preserve">expansive </w:t>
      </w:r>
      <w:r w:rsidR="00EA4492" w:rsidRPr="008D7038">
        <w:rPr>
          <w:rFonts w:ascii="Arial" w:hAnsi="Arial" w:cs="Arial"/>
          <w:bCs/>
          <w:i/>
          <w:iCs/>
          <w:sz w:val="20"/>
          <w:szCs w:val="20"/>
        </w:rPr>
        <w:t>FeatureSet</w:t>
      </w:r>
      <w:r w:rsidR="000F5EA9">
        <w:rPr>
          <w:rFonts w:ascii="Arial" w:hAnsi="Arial" w:cs="Arial"/>
          <w:bCs/>
          <w:sz w:val="20"/>
          <w:szCs w:val="20"/>
        </w:rPr>
        <w:t xml:space="preserve"> functionality to indicat</w:t>
      </w:r>
      <w:r w:rsidR="008D7038">
        <w:rPr>
          <w:rFonts w:ascii="Arial" w:hAnsi="Arial" w:cs="Arial"/>
          <w:bCs/>
          <w:sz w:val="20"/>
          <w:szCs w:val="20"/>
        </w:rPr>
        <w:t>e the maximum MIMO layer capability where all the following permutations would need to be signaled,</w:t>
      </w:r>
    </w:p>
    <w:p w14:paraId="31C0F1C5" w14:textId="77777777" w:rsidR="008D7038" w:rsidRDefault="008D7038" w:rsidP="0040649B">
      <w:pPr>
        <w:jc w:val="both"/>
        <w:rPr>
          <w:rFonts w:ascii="Arial" w:hAnsi="Arial" w:cs="Arial"/>
          <w:bCs/>
          <w:sz w:val="20"/>
          <w:szCs w:val="20"/>
        </w:rPr>
      </w:pPr>
    </w:p>
    <w:p w14:paraId="5B086ED8" w14:textId="77777777" w:rsidR="008D7038" w:rsidRDefault="008D7038" w:rsidP="0040649B">
      <w:pPr>
        <w:jc w:val="both"/>
        <w:rPr>
          <w:rFonts w:ascii="Arial" w:hAnsi="Arial" w:cs="Arial"/>
          <w:bCs/>
          <w:sz w:val="20"/>
          <w:szCs w:val="20"/>
        </w:rPr>
      </w:pPr>
      <w:r>
        <w:rPr>
          <w:rFonts w:ascii="Arial" w:hAnsi="Arial" w:cs="Arial"/>
          <w:bCs/>
          <w:sz w:val="20"/>
          <w:szCs w:val="20"/>
        </w:rPr>
        <w:t>{CC1 CC2 CC3 CC4} = {4 4 2 2}</w:t>
      </w:r>
    </w:p>
    <w:p w14:paraId="1B581BA5" w14:textId="4A3C3BD0" w:rsidR="008D7038" w:rsidRDefault="008D7038" w:rsidP="0040649B">
      <w:pPr>
        <w:jc w:val="both"/>
        <w:rPr>
          <w:rFonts w:ascii="Arial" w:hAnsi="Arial" w:cs="Arial"/>
          <w:bCs/>
          <w:sz w:val="20"/>
          <w:szCs w:val="20"/>
        </w:rPr>
      </w:pPr>
      <w:r>
        <w:rPr>
          <w:rFonts w:ascii="Arial" w:hAnsi="Arial" w:cs="Arial"/>
          <w:bCs/>
          <w:sz w:val="20"/>
          <w:szCs w:val="20"/>
        </w:rPr>
        <w:t>{CC1 CC2 CC3 CC4} = {2 4 4 2}</w:t>
      </w:r>
    </w:p>
    <w:p w14:paraId="7F8EAA68" w14:textId="5645834E" w:rsidR="008D7038" w:rsidRDefault="008D7038" w:rsidP="0040649B">
      <w:pPr>
        <w:jc w:val="both"/>
        <w:rPr>
          <w:rFonts w:ascii="Arial" w:hAnsi="Arial" w:cs="Arial"/>
          <w:bCs/>
          <w:sz w:val="20"/>
          <w:szCs w:val="20"/>
        </w:rPr>
      </w:pPr>
      <w:r>
        <w:rPr>
          <w:rFonts w:ascii="Arial" w:hAnsi="Arial" w:cs="Arial"/>
          <w:bCs/>
          <w:sz w:val="20"/>
          <w:szCs w:val="20"/>
        </w:rPr>
        <w:t>{CC1 CC2 CC3 CC4} = {2 2 4 4}</w:t>
      </w:r>
    </w:p>
    <w:p w14:paraId="357980F5" w14:textId="0E433F18" w:rsidR="008D7038" w:rsidRDefault="008D7038" w:rsidP="0040649B">
      <w:pPr>
        <w:jc w:val="both"/>
        <w:rPr>
          <w:rFonts w:ascii="Arial" w:hAnsi="Arial" w:cs="Arial"/>
          <w:bCs/>
          <w:sz w:val="20"/>
          <w:szCs w:val="20"/>
        </w:rPr>
      </w:pPr>
      <w:r>
        <w:rPr>
          <w:rFonts w:ascii="Arial" w:hAnsi="Arial" w:cs="Arial"/>
          <w:bCs/>
          <w:sz w:val="20"/>
          <w:szCs w:val="20"/>
        </w:rPr>
        <w:t>{CC1 CC2 CC3 CC4} = {4 2 2 4}</w:t>
      </w:r>
    </w:p>
    <w:p w14:paraId="7F1E28AD" w14:textId="38217546" w:rsidR="0040649B" w:rsidRDefault="008D7038" w:rsidP="0040649B">
      <w:pPr>
        <w:jc w:val="both"/>
        <w:rPr>
          <w:rFonts w:ascii="Arial" w:hAnsi="Arial" w:cs="Arial"/>
          <w:bCs/>
          <w:sz w:val="20"/>
          <w:szCs w:val="20"/>
        </w:rPr>
      </w:pPr>
      <w:r>
        <w:rPr>
          <w:rFonts w:ascii="Arial" w:hAnsi="Arial" w:cs="Arial"/>
          <w:bCs/>
          <w:sz w:val="20"/>
          <w:szCs w:val="20"/>
        </w:rPr>
        <w:t>{CC1 CC2 CC3 CC4} = {4 2 4 2}</w:t>
      </w:r>
      <w:r w:rsidR="00EA4492">
        <w:rPr>
          <w:rFonts w:ascii="Arial" w:hAnsi="Arial" w:cs="Arial"/>
          <w:bCs/>
          <w:sz w:val="20"/>
          <w:szCs w:val="20"/>
        </w:rPr>
        <w:t xml:space="preserve"> </w:t>
      </w:r>
    </w:p>
    <w:p w14:paraId="7B103600" w14:textId="7A5CAB5F" w:rsidR="008D7038" w:rsidRDefault="008D7038" w:rsidP="00E95F5E">
      <w:pPr>
        <w:spacing w:after="120"/>
        <w:jc w:val="both"/>
        <w:rPr>
          <w:rFonts w:ascii="Arial" w:hAnsi="Arial" w:cs="Arial"/>
          <w:bCs/>
          <w:sz w:val="20"/>
          <w:szCs w:val="20"/>
        </w:rPr>
      </w:pPr>
      <w:r>
        <w:rPr>
          <w:rFonts w:ascii="Arial" w:hAnsi="Arial" w:cs="Arial"/>
          <w:bCs/>
          <w:sz w:val="20"/>
          <w:szCs w:val="20"/>
        </w:rPr>
        <w:t>{CC1 CC2 CC3 CC4} = {2 4 2 4}</w:t>
      </w:r>
    </w:p>
    <w:p w14:paraId="22DDE6E6" w14:textId="77777777" w:rsidR="0064068B" w:rsidRDefault="0064068B" w:rsidP="0040649B">
      <w:pPr>
        <w:jc w:val="both"/>
        <w:rPr>
          <w:rFonts w:ascii="Arial" w:hAnsi="Arial" w:cs="Arial"/>
          <w:sz w:val="20"/>
          <w:szCs w:val="20"/>
        </w:rPr>
      </w:pPr>
    </w:p>
    <w:p w14:paraId="762E9322" w14:textId="77777777" w:rsidR="00EE2ECB" w:rsidRDefault="00E95F5E" w:rsidP="00EE2ECB">
      <w:pPr>
        <w:spacing w:after="120"/>
        <w:jc w:val="both"/>
        <w:rPr>
          <w:rFonts w:ascii="Arial" w:hAnsi="Arial" w:cs="Arial"/>
          <w:sz w:val="20"/>
          <w:szCs w:val="20"/>
        </w:rPr>
      </w:pPr>
      <w:r>
        <w:rPr>
          <w:rFonts w:ascii="Arial" w:hAnsi="Arial" w:cs="Arial"/>
          <w:sz w:val="20"/>
          <w:szCs w:val="20"/>
        </w:rPr>
        <w:t xml:space="preserve">It can be expected that the number of permutation would grow exponentially which could result in substantial signaling overhead. On the other hand, if the new </w:t>
      </w:r>
      <w:r w:rsidR="00EE2ECB">
        <w:rPr>
          <w:rFonts w:ascii="Arial" w:hAnsi="Arial" w:cs="Arial"/>
          <w:sz w:val="20"/>
          <w:szCs w:val="20"/>
        </w:rPr>
        <w:t>aggregated MIMO layer signaling is available, UE only needs to signal 4x4 MIMO for all carriers together with aggregated MIMO layer = 12 which would be a huge saving in signaling overhead.</w:t>
      </w:r>
    </w:p>
    <w:p w14:paraId="78635317" w14:textId="77777777" w:rsidR="00EE2ECB" w:rsidRDefault="00EE2ECB" w:rsidP="0040649B">
      <w:pPr>
        <w:jc w:val="both"/>
        <w:rPr>
          <w:rFonts w:ascii="Arial" w:hAnsi="Arial" w:cs="Arial"/>
          <w:sz w:val="20"/>
          <w:szCs w:val="20"/>
        </w:rPr>
      </w:pPr>
    </w:p>
    <w:p w14:paraId="4888FA5B" w14:textId="253BD2AE" w:rsidR="0064068B" w:rsidRDefault="00D73555" w:rsidP="00D73555">
      <w:pPr>
        <w:spacing w:after="120"/>
        <w:jc w:val="both"/>
        <w:rPr>
          <w:rFonts w:ascii="Arial" w:hAnsi="Arial" w:cs="Arial"/>
          <w:sz w:val="20"/>
          <w:szCs w:val="20"/>
        </w:rPr>
      </w:pPr>
      <w:r>
        <w:rPr>
          <w:rFonts w:ascii="Arial" w:hAnsi="Arial" w:cs="Arial"/>
          <w:sz w:val="20"/>
          <w:szCs w:val="20"/>
        </w:rPr>
        <w:t>T</w:t>
      </w:r>
      <w:r w:rsidR="00EE2ECB">
        <w:rPr>
          <w:rFonts w:ascii="Arial" w:hAnsi="Arial" w:cs="Arial"/>
          <w:sz w:val="20"/>
          <w:szCs w:val="20"/>
        </w:rPr>
        <w:t xml:space="preserve">he aggregated MIMO layer </w:t>
      </w:r>
      <w:r>
        <w:rPr>
          <w:rFonts w:ascii="Arial" w:hAnsi="Arial" w:cs="Arial"/>
          <w:sz w:val="20"/>
          <w:szCs w:val="20"/>
        </w:rPr>
        <w:t>can be signaled independently with the aggregated BW capability for the same band combination. Though there could be certain interdependency between the two capabilities in certain UE implementation, in our view, such in</w:t>
      </w:r>
      <w:r w:rsidR="00707494">
        <w:rPr>
          <w:rFonts w:ascii="Arial" w:hAnsi="Arial" w:cs="Arial"/>
          <w:sz w:val="20"/>
          <w:szCs w:val="20"/>
        </w:rPr>
        <w:t>ter</w:t>
      </w:r>
      <w:r>
        <w:rPr>
          <w:rFonts w:ascii="Arial" w:hAnsi="Arial" w:cs="Arial"/>
          <w:sz w:val="20"/>
          <w:szCs w:val="20"/>
        </w:rPr>
        <w:t xml:space="preserve">dependency can be handled by UE internally without the need of further signaling functionality to couple the two parameters.  </w:t>
      </w:r>
      <w:r w:rsidR="00E95F5E">
        <w:rPr>
          <w:rFonts w:ascii="Arial" w:hAnsi="Arial" w:cs="Arial"/>
          <w:sz w:val="20"/>
          <w:szCs w:val="20"/>
        </w:rPr>
        <w:t xml:space="preserve">    </w:t>
      </w:r>
    </w:p>
    <w:p w14:paraId="15115E87" w14:textId="77777777" w:rsidR="00E95F5E" w:rsidRDefault="00E95F5E" w:rsidP="0040649B">
      <w:pPr>
        <w:jc w:val="both"/>
        <w:rPr>
          <w:rFonts w:ascii="Arial" w:hAnsi="Arial" w:cs="Arial"/>
          <w:sz w:val="20"/>
          <w:szCs w:val="20"/>
        </w:rPr>
      </w:pPr>
    </w:p>
    <w:p w14:paraId="71C700F8" w14:textId="459007B7" w:rsidR="005710B2" w:rsidRPr="0040649B" w:rsidRDefault="00D73555" w:rsidP="00575133">
      <w:pPr>
        <w:spacing w:after="120"/>
        <w:jc w:val="both"/>
        <w:rPr>
          <w:rFonts w:ascii="Arial" w:hAnsi="Arial" w:cs="Arial"/>
          <w:i/>
          <w:iCs/>
          <w:sz w:val="20"/>
          <w:szCs w:val="20"/>
        </w:rPr>
      </w:pPr>
      <w:r>
        <w:rPr>
          <w:rFonts w:ascii="Arial" w:hAnsi="Arial" w:cs="Arial"/>
          <w:b/>
          <w:bCs/>
          <w:i/>
          <w:iCs/>
          <w:sz w:val="20"/>
          <w:szCs w:val="20"/>
        </w:rPr>
        <w:t xml:space="preserve">RAN4 </w:t>
      </w:r>
      <w:r w:rsidR="009950D3">
        <w:rPr>
          <w:rFonts w:ascii="Arial" w:hAnsi="Arial" w:cs="Arial"/>
          <w:b/>
          <w:bCs/>
          <w:i/>
          <w:iCs/>
          <w:sz w:val="20"/>
          <w:szCs w:val="20"/>
        </w:rPr>
        <w:t>response</w:t>
      </w:r>
      <w:r>
        <w:rPr>
          <w:rFonts w:ascii="Arial" w:hAnsi="Arial" w:cs="Arial"/>
          <w:b/>
          <w:bCs/>
          <w:i/>
          <w:iCs/>
          <w:sz w:val="20"/>
          <w:szCs w:val="20"/>
        </w:rPr>
        <w:t xml:space="preserve"> to </w:t>
      </w:r>
      <w:r w:rsidR="009950D3">
        <w:rPr>
          <w:rFonts w:ascii="Arial" w:hAnsi="Arial" w:cs="Arial"/>
          <w:b/>
          <w:bCs/>
          <w:i/>
          <w:iCs/>
          <w:sz w:val="20"/>
          <w:szCs w:val="20"/>
        </w:rPr>
        <w:t>Query</w:t>
      </w:r>
      <w:r>
        <w:rPr>
          <w:rFonts w:ascii="Arial" w:hAnsi="Arial" w:cs="Arial"/>
          <w:b/>
          <w:bCs/>
          <w:i/>
          <w:iCs/>
          <w:sz w:val="20"/>
          <w:szCs w:val="20"/>
        </w:rPr>
        <w:t xml:space="preserve"> 1</w:t>
      </w:r>
      <w:r w:rsidR="0040649B" w:rsidRPr="0040649B">
        <w:rPr>
          <w:rFonts w:ascii="Arial" w:hAnsi="Arial" w:cs="Arial"/>
          <w:i/>
          <w:iCs/>
          <w:sz w:val="20"/>
          <w:szCs w:val="20"/>
        </w:rPr>
        <w:t>:</w:t>
      </w:r>
      <w:r w:rsidR="00326BE2">
        <w:rPr>
          <w:rFonts w:ascii="Arial" w:hAnsi="Arial" w:cs="Arial"/>
          <w:i/>
          <w:iCs/>
          <w:sz w:val="20"/>
          <w:szCs w:val="20"/>
        </w:rPr>
        <w:t xml:space="preserve"> </w:t>
      </w:r>
      <w:r>
        <w:rPr>
          <w:rFonts w:ascii="Arial" w:hAnsi="Arial" w:cs="Arial"/>
          <w:i/>
          <w:iCs/>
          <w:sz w:val="20"/>
          <w:szCs w:val="20"/>
        </w:rPr>
        <w:t>T</w:t>
      </w:r>
      <w:r w:rsidRPr="00D73555">
        <w:rPr>
          <w:rFonts w:ascii="Arial" w:hAnsi="Arial" w:cs="Arial"/>
          <w:i/>
          <w:iCs/>
          <w:sz w:val="20"/>
          <w:szCs w:val="20"/>
        </w:rPr>
        <w:t xml:space="preserve">he aggregated MIMO layer signaling is as beneficial as </w:t>
      </w:r>
      <w:r w:rsidRPr="00D73555">
        <w:rPr>
          <w:rFonts w:ascii="Arial" w:hAnsi="Arial" w:cs="Arial"/>
          <w:bCs/>
          <w:i/>
          <w:iCs/>
          <w:sz w:val="20"/>
          <w:szCs w:val="20"/>
        </w:rPr>
        <w:t>aggregated BW capability in reducing the UE signaling overhead</w:t>
      </w:r>
      <w:r w:rsidR="00326BE2">
        <w:rPr>
          <w:rFonts w:ascii="Arial" w:hAnsi="Arial" w:cs="Arial"/>
          <w:i/>
          <w:iCs/>
          <w:sz w:val="20"/>
          <w:szCs w:val="20"/>
        </w:rPr>
        <w:t>. I</w:t>
      </w:r>
      <w:r>
        <w:rPr>
          <w:rFonts w:ascii="Arial" w:hAnsi="Arial" w:cs="Arial"/>
          <w:i/>
          <w:iCs/>
          <w:sz w:val="20"/>
          <w:szCs w:val="20"/>
        </w:rPr>
        <w:t>t can be indicated</w:t>
      </w:r>
      <w:r w:rsidRPr="00D73555">
        <w:rPr>
          <w:rFonts w:ascii="Arial" w:hAnsi="Arial" w:cs="Arial"/>
          <w:i/>
          <w:iCs/>
          <w:sz w:val="20"/>
          <w:szCs w:val="20"/>
        </w:rPr>
        <w:t xml:space="preserve"> independently with the aggregated BW capability for the same band combination.</w:t>
      </w:r>
    </w:p>
    <w:p w14:paraId="124784F1" w14:textId="77777777" w:rsidR="005710B2" w:rsidRPr="00326BE2" w:rsidRDefault="005710B2" w:rsidP="00EB36BA">
      <w:pPr>
        <w:jc w:val="both"/>
        <w:rPr>
          <w:rFonts w:ascii="Arial" w:hAnsi="Arial" w:cs="Arial"/>
          <w:sz w:val="20"/>
          <w:szCs w:val="20"/>
        </w:rPr>
      </w:pPr>
    </w:p>
    <w:p w14:paraId="3849B764" w14:textId="5DB413DD" w:rsidR="0040649B" w:rsidRPr="0040649B" w:rsidRDefault="009950D3" w:rsidP="00575133">
      <w:pPr>
        <w:spacing w:after="120"/>
        <w:jc w:val="both"/>
        <w:rPr>
          <w:rFonts w:ascii="Arial" w:hAnsi="Arial" w:cs="Arial"/>
          <w:i/>
          <w:iCs/>
          <w:sz w:val="20"/>
          <w:szCs w:val="20"/>
          <w:lang w:val="en-GB"/>
        </w:rPr>
      </w:pPr>
      <w:r>
        <w:rPr>
          <w:rFonts w:ascii="Arial" w:hAnsi="Arial" w:cs="Arial"/>
          <w:b/>
          <w:bCs/>
          <w:i/>
          <w:iCs/>
          <w:sz w:val="20"/>
          <w:szCs w:val="20"/>
          <w:lang w:val="en-GB"/>
        </w:rPr>
        <w:t>Query</w:t>
      </w:r>
      <w:r w:rsidR="0040649B" w:rsidRPr="0040649B">
        <w:rPr>
          <w:rFonts w:ascii="Arial" w:hAnsi="Arial" w:cs="Arial"/>
          <w:b/>
          <w:bCs/>
          <w:i/>
          <w:iCs/>
          <w:sz w:val="20"/>
          <w:szCs w:val="20"/>
          <w:lang w:val="en-GB"/>
        </w:rPr>
        <w:t xml:space="preserve"> </w:t>
      </w:r>
      <w:r w:rsidR="00326BE2">
        <w:rPr>
          <w:rFonts w:ascii="Arial" w:hAnsi="Arial" w:cs="Arial"/>
          <w:b/>
          <w:bCs/>
          <w:i/>
          <w:iCs/>
          <w:sz w:val="20"/>
          <w:szCs w:val="20"/>
          <w:lang w:val="en-GB"/>
        </w:rPr>
        <w:t>2</w:t>
      </w:r>
      <w:r w:rsidR="0040649B" w:rsidRPr="0040649B">
        <w:rPr>
          <w:rFonts w:ascii="Arial" w:hAnsi="Arial" w:cs="Arial"/>
          <w:i/>
          <w:iCs/>
          <w:sz w:val="20"/>
          <w:szCs w:val="20"/>
          <w:lang w:val="en-GB"/>
        </w:rPr>
        <w:t xml:space="preserve">: </w:t>
      </w:r>
      <w:r w:rsidR="00326BE2">
        <w:rPr>
          <w:rFonts w:ascii="Arial" w:hAnsi="Arial" w:cs="Arial"/>
          <w:i/>
          <w:iCs/>
          <w:sz w:val="20"/>
          <w:szCs w:val="20"/>
          <w:lang w:val="en-GB"/>
        </w:rPr>
        <w:t xml:space="preserve">Is </w:t>
      </w:r>
      <w:r w:rsidR="00326BE2" w:rsidRPr="00326BE2">
        <w:rPr>
          <w:rFonts w:ascii="Arial" w:hAnsi="Arial" w:cs="Arial"/>
          <w:i/>
          <w:iCs/>
          <w:sz w:val="20"/>
          <w:szCs w:val="20"/>
        </w:rPr>
        <w:t>the aggregated BW capability signaling for inter-band FR1 CA with BCS5</w:t>
      </w:r>
      <w:r w:rsidR="00326BE2">
        <w:rPr>
          <w:rFonts w:ascii="Arial" w:hAnsi="Arial" w:cs="Arial"/>
          <w:i/>
          <w:iCs/>
          <w:sz w:val="20"/>
          <w:szCs w:val="20"/>
        </w:rPr>
        <w:t xml:space="preserve"> </w:t>
      </w:r>
      <w:r w:rsidR="00326BE2" w:rsidRPr="00326BE2">
        <w:rPr>
          <w:rFonts w:ascii="Arial" w:hAnsi="Arial" w:cs="Arial"/>
          <w:i/>
          <w:iCs/>
          <w:sz w:val="20"/>
          <w:szCs w:val="20"/>
        </w:rPr>
        <w:t>also applicable to NR-DC cases</w:t>
      </w:r>
      <w:r w:rsidR="00326BE2">
        <w:rPr>
          <w:rFonts w:ascii="Arial" w:hAnsi="Arial" w:cs="Arial"/>
          <w:i/>
          <w:iCs/>
          <w:sz w:val="20"/>
          <w:szCs w:val="20"/>
        </w:rPr>
        <w:t>?</w:t>
      </w:r>
    </w:p>
    <w:p w14:paraId="264C9EB3" w14:textId="77777777" w:rsidR="0040649B" w:rsidRDefault="0040649B" w:rsidP="0040649B">
      <w:pPr>
        <w:jc w:val="both"/>
        <w:rPr>
          <w:rFonts w:ascii="Arial" w:hAnsi="Arial" w:cs="Arial"/>
          <w:sz w:val="20"/>
          <w:szCs w:val="20"/>
          <w:lang w:val="en-GB"/>
        </w:rPr>
      </w:pPr>
    </w:p>
    <w:p w14:paraId="5E5EE83E" w14:textId="1621EAFB" w:rsidR="00947C76" w:rsidRDefault="009950D3" w:rsidP="00575133">
      <w:pPr>
        <w:spacing w:after="120"/>
        <w:jc w:val="both"/>
        <w:rPr>
          <w:rFonts w:ascii="Arial" w:hAnsi="Arial" w:cs="Arial"/>
          <w:sz w:val="20"/>
          <w:szCs w:val="20"/>
        </w:rPr>
      </w:pPr>
      <w:r>
        <w:rPr>
          <w:rFonts w:ascii="Arial" w:hAnsi="Arial" w:cs="Arial"/>
          <w:sz w:val="20"/>
          <w:szCs w:val="20"/>
        </w:rPr>
        <w:t xml:space="preserve">As NR-DC likely would have the same bandwidth configurations as its inter-band CA counterpart, the same </w:t>
      </w:r>
      <w:r w:rsidRPr="009950D3">
        <w:rPr>
          <w:rFonts w:ascii="Arial" w:hAnsi="Arial" w:cs="Arial"/>
          <w:sz w:val="20"/>
          <w:szCs w:val="20"/>
        </w:rPr>
        <w:t>aggregated BW capability signaling for inter-band FR1 CA with BCS5</w:t>
      </w:r>
      <w:r>
        <w:rPr>
          <w:rFonts w:ascii="Arial" w:hAnsi="Arial" w:cs="Arial"/>
          <w:sz w:val="20"/>
          <w:szCs w:val="20"/>
        </w:rPr>
        <w:t xml:space="preserve"> should also apply for NR-DC. </w:t>
      </w:r>
    </w:p>
    <w:p w14:paraId="571A5312" w14:textId="77777777" w:rsidR="000C59CD" w:rsidRDefault="000C59CD" w:rsidP="000C59CD">
      <w:pPr>
        <w:jc w:val="both"/>
        <w:rPr>
          <w:rFonts w:ascii="Arial" w:hAnsi="Arial" w:cs="Arial"/>
          <w:sz w:val="20"/>
          <w:szCs w:val="20"/>
        </w:rPr>
      </w:pPr>
    </w:p>
    <w:p w14:paraId="7E9721E0" w14:textId="02D9FD41" w:rsidR="000C59CD" w:rsidRPr="0040649B" w:rsidRDefault="009950D3" w:rsidP="000C59CD">
      <w:pPr>
        <w:spacing w:after="120"/>
        <w:jc w:val="both"/>
        <w:rPr>
          <w:rFonts w:ascii="Arial" w:hAnsi="Arial" w:cs="Arial"/>
          <w:i/>
          <w:iCs/>
          <w:sz w:val="20"/>
          <w:szCs w:val="20"/>
        </w:rPr>
      </w:pPr>
      <w:r>
        <w:rPr>
          <w:rFonts w:ascii="Arial" w:hAnsi="Arial" w:cs="Arial"/>
          <w:b/>
          <w:bCs/>
          <w:i/>
          <w:iCs/>
          <w:sz w:val="20"/>
          <w:szCs w:val="20"/>
        </w:rPr>
        <w:t>RAN4 response to Query 2</w:t>
      </w:r>
      <w:r w:rsidR="000C59CD" w:rsidRPr="0040649B">
        <w:rPr>
          <w:rFonts w:ascii="Arial" w:hAnsi="Arial" w:cs="Arial"/>
          <w:i/>
          <w:iCs/>
          <w:sz w:val="20"/>
          <w:szCs w:val="20"/>
        </w:rPr>
        <w:t xml:space="preserve">: </w:t>
      </w:r>
      <w:r>
        <w:rPr>
          <w:rFonts w:ascii="Arial" w:hAnsi="Arial" w:cs="Arial"/>
          <w:i/>
          <w:iCs/>
          <w:sz w:val="20"/>
          <w:szCs w:val="20"/>
        </w:rPr>
        <w:t xml:space="preserve">The </w:t>
      </w:r>
      <w:r w:rsidRPr="00326BE2">
        <w:rPr>
          <w:rFonts w:ascii="Arial" w:hAnsi="Arial" w:cs="Arial"/>
          <w:i/>
          <w:iCs/>
          <w:sz w:val="20"/>
          <w:szCs w:val="20"/>
        </w:rPr>
        <w:t>aggregated BW capability signaling for inter-band FR1 CA with BCS5</w:t>
      </w:r>
      <w:r>
        <w:rPr>
          <w:rFonts w:ascii="Arial" w:hAnsi="Arial" w:cs="Arial"/>
          <w:i/>
          <w:iCs/>
          <w:sz w:val="20"/>
          <w:szCs w:val="20"/>
        </w:rPr>
        <w:t xml:space="preserve"> should also apply for NR-DC.</w:t>
      </w:r>
    </w:p>
    <w:p w14:paraId="06FB80DF" w14:textId="77777777" w:rsidR="000C59CD" w:rsidRDefault="000C59CD" w:rsidP="000C59CD">
      <w:pPr>
        <w:jc w:val="both"/>
        <w:rPr>
          <w:rFonts w:ascii="Arial" w:hAnsi="Arial" w:cs="Arial"/>
          <w:sz w:val="20"/>
          <w:szCs w:val="20"/>
        </w:rPr>
      </w:pPr>
    </w:p>
    <w:p w14:paraId="798B8D1A" w14:textId="07E8D777" w:rsidR="000C59CD" w:rsidRPr="0040649B" w:rsidRDefault="009950D3" w:rsidP="000C59CD">
      <w:pPr>
        <w:spacing w:after="120"/>
        <w:jc w:val="both"/>
        <w:rPr>
          <w:rFonts w:ascii="Arial" w:hAnsi="Arial" w:cs="Arial"/>
          <w:i/>
          <w:iCs/>
          <w:sz w:val="20"/>
          <w:szCs w:val="20"/>
        </w:rPr>
      </w:pPr>
      <w:r>
        <w:rPr>
          <w:rFonts w:ascii="Arial" w:hAnsi="Arial" w:cs="Arial"/>
          <w:b/>
          <w:bCs/>
          <w:i/>
          <w:iCs/>
          <w:sz w:val="20"/>
          <w:szCs w:val="20"/>
        </w:rPr>
        <w:t>Query 3</w:t>
      </w:r>
      <w:r w:rsidR="000C59CD" w:rsidRPr="0040649B">
        <w:rPr>
          <w:rFonts w:ascii="Arial" w:hAnsi="Arial" w:cs="Arial"/>
          <w:i/>
          <w:iCs/>
          <w:sz w:val="20"/>
          <w:szCs w:val="20"/>
        </w:rPr>
        <w:t xml:space="preserve">: </w:t>
      </w:r>
      <w:r w:rsidRPr="009950D3">
        <w:rPr>
          <w:rFonts w:ascii="Arial" w:hAnsi="Arial" w:cs="Arial"/>
          <w:i/>
          <w:iCs/>
          <w:sz w:val="20"/>
          <w:szCs w:val="20"/>
        </w:rPr>
        <w:t>RAN2 seeks RAN4 input on whether the range is adequate and if not, request RAN4 to provide the expected values.</w:t>
      </w:r>
    </w:p>
    <w:p w14:paraId="79B11115" w14:textId="77777777" w:rsidR="000C59CD" w:rsidRDefault="000C59CD" w:rsidP="000C59CD">
      <w:pPr>
        <w:jc w:val="both"/>
        <w:rPr>
          <w:rFonts w:ascii="Arial" w:hAnsi="Arial" w:cs="Arial"/>
          <w:sz w:val="20"/>
          <w:szCs w:val="20"/>
          <w:lang w:val="en-GB"/>
        </w:rPr>
      </w:pPr>
    </w:p>
    <w:p w14:paraId="38FEB336" w14:textId="41B11D8E" w:rsidR="009950D3" w:rsidRDefault="009950D3" w:rsidP="000C59CD">
      <w:pPr>
        <w:jc w:val="both"/>
        <w:rPr>
          <w:rFonts w:ascii="Arial" w:hAnsi="Arial" w:cs="Arial"/>
          <w:sz w:val="20"/>
          <w:szCs w:val="20"/>
          <w:lang w:val="en-GB"/>
        </w:rPr>
      </w:pPr>
      <w:r w:rsidRPr="009950D3">
        <w:rPr>
          <w:rFonts w:ascii="Arial" w:hAnsi="Arial" w:cs="Arial"/>
          <w:noProof/>
          <w:sz w:val="20"/>
          <w:szCs w:val="20"/>
          <w:lang w:val="en-GB"/>
        </w:rPr>
        <w:drawing>
          <wp:inline distT="0" distB="0" distL="0" distR="0" wp14:anchorId="42C7A7BA" wp14:editId="486A0EF1">
            <wp:extent cx="6122035" cy="474345"/>
            <wp:effectExtent l="0" t="0" r="0" b="0"/>
            <wp:docPr id="2089572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572951" name=""/>
                    <pic:cNvPicPr/>
                  </pic:nvPicPr>
                  <pic:blipFill>
                    <a:blip r:embed="rId9"/>
                    <a:stretch>
                      <a:fillRect/>
                    </a:stretch>
                  </pic:blipFill>
                  <pic:spPr>
                    <a:xfrm>
                      <a:off x="0" y="0"/>
                      <a:ext cx="6122035" cy="474345"/>
                    </a:xfrm>
                    <a:prstGeom prst="rect">
                      <a:avLst/>
                    </a:prstGeom>
                  </pic:spPr>
                </pic:pic>
              </a:graphicData>
            </a:graphic>
          </wp:inline>
        </w:drawing>
      </w:r>
    </w:p>
    <w:p w14:paraId="59DCEA7E" w14:textId="77777777" w:rsidR="009950D3" w:rsidRDefault="009950D3" w:rsidP="00541809">
      <w:pPr>
        <w:spacing w:after="120"/>
        <w:jc w:val="both"/>
        <w:rPr>
          <w:rFonts w:ascii="Arial" w:hAnsi="Arial" w:cs="Arial"/>
          <w:sz w:val="20"/>
          <w:szCs w:val="20"/>
          <w:lang w:val="en-GB"/>
        </w:rPr>
      </w:pPr>
    </w:p>
    <w:p w14:paraId="67FF2914" w14:textId="3393159D" w:rsidR="009950D3" w:rsidRDefault="00541809" w:rsidP="00EE0137">
      <w:pPr>
        <w:spacing w:after="120"/>
        <w:jc w:val="both"/>
        <w:rPr>
          <w:rFonts w:ascii="Arial" w:hAnsi="Arial" w:cs="Arial"/>
          <w:sz w:val="20"/>
          <w:szCs w:val="20"/>
          <w:lang w:val="en-GB"/>
        </w:rPr>
      </w:pPr>
      <w:r>
        <w:rPr>
          <w:rFonts w:ascii="Arial" w:hAnsi="Arial" w:cs="Arial"/>
          <w:sz w:val="20"/>
          <w:szCs w:val="20"/>
          <w:lang w:val="en-GB"/>
        </w:rPr>
        <w:t xml:space="preserve">The ranges proposed by RAN2 in general look quite adequate for both FR1 and FR2 which however can be further optimized. For FR1, since 100MHz is already </w:t>
      </w:r>
      <w:r w:rsidR="00EE0137">
        <w:rPr>
          <w:rFonts w:ascii="Arial" w:hAnsi="Arial" w:cs="Arial"/>
          <w:sz w:val="20"/>
          <w:szCs w:val="20"/>
          <w:lang w:val="en-GB"/>
        </w:rPr>
        <w:t>mandated to be supported by UE in single carrier, any aggregated BW less than 100MHz would not be so useful. In between 100MHz and 200MHz, we propose to have 10MHz step, and in between 200MHz and 400MHz, 20MHz step can be considered. Above 400MHz, we can follow the original proposal. For FR2, since 200MHz is the lowest aggregated BW in FBG5 which should always be supported. Therefore, it does not need to be included. Above 200MHz, we can follow the original</w:t>
      </w:r>
      <w:r w:rsidR="00980D27">
        <w:rPr>
          <w:rFonts w:ascii="Arial" w:hAnsi="Arial" w:cs="Arial"/>
          <w:sz w:val="20"/>
          <w:szCs w:val="20"/>
          <w:lang w:val="en-GB"/>
        </w:rPr>
        <w:t xml:space="preserve"> proposal.</w:t>
      </w:r>
      <w:r w:rsidR="00EE0137">
        <w:rPr>
          <w:rFonts w:ascii="Arial" w:hAnsi="Arial" w:cs="Arial"/>
          <w:sz w:val="20"/>
          <w:szCs w:val="20"/>
          <w:lang w:val="en-GB"/>
        </w:rPr>
        <w:t xml:space="preserve">  </w:t>
      </w:r>
      <w:r>
        <w:rPr>
          <w:rFonts w:ascii="Arial" w:hAnsi="Arial" w:cs="Arial"/>
          <w:sz w:val="20"/>
          <w:szCs w:val="20"/>
          <w:lang w:val="en-GB"/>
        </w:rPr>
        <w:t xml:space="preserve"> </w:t>
      </w:r>
    </w:p>
    <w:p w14:paraId="4EC494F4" w14:textId="77777777" w:rsidR="00541809" w:rsidRDefault="00541809" w:rsidP="000C59CD">
      <w:pPr>
        <w:jc w:val="both"/>
        <w:rPr>
          <w:rFonts w:ascii="Arial" w:hAnsi="Arial" w:cs="Arial"/>
          <w:sz w:val="20"/>
          <w:szCs w:val="20"/>
          <w:lang w:val="en-GB"/>
        </w:rPr>
      </w:pPr>
    </w:p>
    <w:p w14:paraId="014CE174" w14:textId="18C084BD" w:rsidR="000C59CD" w:rsidRDefault="00EE0137" w:rsidP="000C59CD">
      <w:pPr>
        <w:spacing w:after="120"/>
        <w:jc w:val="both"/>
        <w:rPr>
          <w:rFonts w:ascii="Arial" w:hAnsi="Arial" w:cs="Arial"/>
          <w:i/>
          <w:iCs/>
          <w:sz w:val="20"/>
          <w:szCs w:val="20"/>
          <w:lang w:val="en-GB"/>
        </w:rPr>
      </w:pPr>
      <w:r>
        <w:rPr>
          <w:rFonts w:ascii="Arial" w:hAnsi="Arial" w:cs="Arial"/>
          <w:b/>
          <w:bCs/>
          <w:i/>
          <w:iCs/>
          <w:sz w:val="20"/>
          <w:szCs w:val="20"/>
        </w:rPr>
        <w:t>RAN4 response to Query 3</w:t>
      </w:r>
      <w:r w:rsidR="000C59CD" w:rsidRPr="0040649B">
        <w:rPr>
          <w:rFonts w:ascii="Arial" w:hAnsi="Arial" w:cs="Arial"/>
          <w:i/>
          <w:iCs/>
          <w:sz w:val="20"/>
          <w:szCs w:val="20"/>
          <w:lang w:val="en-GB"/>
        </w:rPr>
        <w:t xml:space="preserve">: RAN4 </w:t>
      </w:r>
      <w:r w:rsidR="00F644CD">
        <w:rPr>
          <w:rFonts w:ascii="Arial" w:hAnsi="Arial" w:cs="Arial"/>
          <w:i/>
          <w:iCs/>
          <w:sz w:val="20"/>
          <w:szCs w:val="20"/>
          <w:lang w:val="en-GB"/>
        </w:rPr>
        <w:t>considers the ranges proposed by RAN2 are quite adequate and suggests the following updated ranges as an optimization.</w:t>
      </w:r>
    </w:p>
    <w:p w14:paraId="400FA6FB" w14:textId="77777777" w:rsidR="00F644CD" w:rsidRPr="00F644CD" w:rsidRDefault="00F644CD" w:rsidP="00F644CD">
      <w:pPr>
        <w:jc w:val="both"/>
        <w:rPr>
          <w:rFonts w:ascii="Arial" w:hAnsi="Arial" w:cs="Arial"/>
          <w:sz w:val="20"/>
          <w:szCs w:val="20"/>
          <w:lang w:val="en-GB"/>
        </w:rPr>
      </w:pPr>
    </w:p>
    <w:p w14:paraId="17FF2F19" w14:textId="77777777" w:rsidR="00F644CD" w:rsidRDefault="00F644CD" w:rsidP="00F644CD">
      <w:pPr>
        <w:spacing w:after="120"/>
        <w:jc w:val="both"/>
        <w:rPr>
          <w:rFonts w:ascii="Arial" w:hAnsi="Arial" w:cs="Arial"/>
          <w:i/>
          <w:iCs/>
          <w:sz w:val="20"/>
          <w:szCs w:val="20"/>
          <w:lang w:val="en-GB"/>
        </w:rPr>
      </w:pPr>
      <w:r w:rsidRPr="00F644CD">
        <w:rPr>
          <w:rFonts w:ascii="Arial" w:hAnsi="Arial" w:cs="Arial"/>
          <w:i/>
          <w:iCs/>
          <w:sz w:val="20"/>
          <w:szCs w:val="20"/>
          <w:lang w:val="en-GB"/>
        </w:rPr>
        <w:t>SupportedAggBandwidth-r17 ::=     CHOICE {</w:t>
      </w:r>
    </w:p>
    <w:p w14:paraId="1CB53FAC" w14:textId="5A736539" w:rsidR="00F644CD" w:rsidRDefault="00F644CD" w:rsidP="00F644CD">
      <w:pPr>
        <w:spacing w:after="120"/>
        <w:ind w:firstLine="284"/>
        <w:jc w:val="both"/>
        <w:rPr>
          <w:rFonts w:ascii="Arial" w:hAnsi="Arial" w:cs="Arial"/>
          <w:i/>
          <w:iCs/>
          <w:sz w:val="20"/>
          <w:szCs w:val="20"/>
          <w:lang w:val="en-GB"/>
        </w:rPr>
      </w:pPr>
      <w:r w:rsidRPr="00F644CD">
        <w:rPr>
          <w:rFonts w:ascii="Arial" w:hAnsi="Arial" w:cs="Arial"/>
          <w:i/>
          <w:iCs/>
          <w:sz w:val="20"/>
          <w:szCs w:val="20"/>
          <w:lang w:val="en-GB"/>
        </w:rPr>
        <w:t xml:space="preserve"> fr1-r17          ENUMERATED {mhz100, mhz110, mhz120, mhz130, mhz140, mhz150, mhz160, mhz1</w:t>
      </w:r>
      <w:r>
        <w:rPr>
          <w:rFonts w:ascii="Arial" w:hAnsi="Arial" w:cs="Arial"/>
          <w:i/>
          <w:iCs/>
          <w:sz w:val="20"/>
          <w:szCs w:val="20"/>
          <w:lang w:val="en-GB"/>
        </w:rPr>
        <w:t>7</w:t>
      </w:r>
      <w:r w:rsidRPr="00F644CD">
        <w:rPr>
          <w:rFonts w:ascii="Arial" w:hAnsi="Arial" w:cs="Arial"/>
          <w:i/>
          <w:iCs/>
          <w:sz w:val="20"/>
          <w:szCs w:val="20"/>
          <w:lang w:val="en-GB"/>
        </w:rPr>
        <w:t>0, mhz</w:t>
      </w:r>
      <w:r>
        <w:rPr>
          <w:rFonts w:ascii="Arial" w:hAnsi="Arial" w:cs="Arial"/>
          <w:i/>
          <w:iCs/>
          <w:sz w:val="20"/>
          <w:szCs w:val="20"/>
          <w:lang w:val="en-GB"/>
        </w:rPr>
        <w:t>18</w:t>
      </w:r>
      <w:r w:rsidRPr="00F644CD">
        <w:rPr>
          <w:rFonts w:ascii="Arial" w:hAnsi="Arial" w:cs="Arial"/>
          <w:i/>
          <w:iCs/>
          <w:sz w:val="20"/>
          <w:szCs w:val="20"/>
          <w:lang w:val="en-GB"/>
        </w:rPr>
        <w:t>0, mhz</w:t>
      </w:r>
      <w:r>
        <w:rPr>
          <w:rFonts w:ascii="Arial" w:hAnsi="Arial" w:cs="Arial"/>
          <w:i/>
          <w:iCs/>
          <w:sz w:val="20"/>
          <w:szCs w:val="20"/>
          <w:lang w:val="en-GB"/>
        </w:rPr>
        <w:t>19</w:t>
      </w:r>
      <w:r w:rsidRPr="00F644CD">
        <w:rPr>
          <w:rFonts w:ascii="Arial" w:hAnsi="Arial" w:cs="Arial"/>
          <w:i/>
          <w:iCs/>
          <w:sz w:val="20"/>
          <w:szCs w:val="20"/>
          <w:lang w:val="en-GB"/>
        </w:rPr>
        <w:t>0, mhz2</w:t>
      </w:r>
      <w:r>
        <w:rPr>
          <w:rFonts w:ascii="Arial" w:hAnsi="Arial" w:cs="Arial"/>
          <w:i/>
          <w:iCs/>
          <w:sz w:val="20"/>
          <w:szCs w:val="20"/>
          <w:lang w:val="en-GB"/>
        </w:rPr>
        <w:t>0</w:t>
      </w:r>
      <w:r w:rsidRPr="00F644CD">
        <w:rPr>
          <w:rFonts w:ascii="Arial" w:hAnsi="Arial" w:cs="Arial"/>
          <w:i/>
          <w:iCs/>
          <w:sz w:val="20"/>
          <w:szCs w:val="20"/>
          <w:lang w:val="en-GB"/>
        </w:rPr>
        <w:t>0, mhz2</w:t>
      </w:r>
      <w:r>
        <w:rPr>
          <w:rFonts w:ascii="Arial" w:hAnsi="Arial" w:cs="Arial"/>
          <w:i/>
          <w:iCs/>
          <w:sz w:val="20"/>
          <w:szCs w:val="20"/>
          <w:lang w:val="en-GB"/>
        </w:rPr>
        <w:t>2</w:t>
      </w:r>
      <w:r w:rsidRPr="00F644CD">
        <w:rPr>
          <w:rFonts w:ascii="Arial" w:hAnsi="Arial" w:cs="Arial"/>
          <w:i/>
          <w:iCs/>
          <w:sz w:val="20"/>
          <w:szCs w:val="20"/>
          <w:lang w:val="en-GB"/>
        </w:rPr>
        <w:t>0, mhz2</w:t>
      </w:r>
      <w:r>
        <w:rPr>
          <w:rFonts w:ascii="Arial" w:hAnsi="Arial" w:cs="Arial"/>
          <w:i/>
          <w:iCs/>
          <w:sz w:val="20"/>
          <w:szCs w:val="20"/>
          <w:lang w:val="en-GB"/>
        </w:rPr>
        <w:t>4</w:t>
      </w:r>
      <w:r w:rsidRPr="00F644CD">
        <w:rPr>
          <w:rFonts w:ascii="Arial" w:hAnsi="Arial" w:cs="Arial"/>
          <w:i/>
          <w:iCs/>
          <w:sz w:val="20"/>
          <w:szCs w:val="20"/>
          <w:lang w:val="en-GB"/>
        </w:rPr>
        <w:t>0, mhz2</w:t>
      </w:r>
      <w:r>
        <w:rPr>
          <w:rFonts w:ascii="Arial" w:hAnsi="Arial" w:cs="Arial"/>
          <w:i/>
          <w:iCs/>
          <w:sz w:val="20"/>
          <w:szCs w:val="20"/>
          <w:lang w:val="en-GB"/>
        </w:rPr>
        <w:t>6</w:t>
      </w:r>
      <w:r w:rsidRPr="00F644CD">
        <w:rPr>
          <w:rFonts w:ascii="Arial" w:hAnsi="Arial" w:cs="Arial"/>
          <w:i/>
          <w:iCs/>
          <w:sz w:val="20"/>
          <w:szCs w:val="20"/>
          <w:lang w:val="en-GB"/>
        </w:rPr>
        <w:t>0, mhz</w:t>
      </w:r>
      <w:r>
        <w:rPr>
          <w:rFonts w:ascii="Arial" w:hAnsi="Arial" w:cs="Arial"/>
          <w:i/>
          <w:iCs/>
          <w:sz w:val="20"/>
          <w:szCs w:val="20"/>
          <w:lang w:val="en-GB"/>
        </w:rPr>
        <w:t>28</w:t>
      </w:r>
      <w:r w:rsidRPr="00F644CD">
        <w:rPr>
          <w:rFonts w:ascii="Arial" w:hAnsi="Arial" w:cs="Arial"/>
          <w:i/>
          <w:iCs/>
          <w:sz w:val="20"/>
          <w:szCs w:val="20"/>
          <w:lang w:val="en-GB"/>
        </w:rPr>
        <w:t>0, mhz3</w:t>
      </w:r>
      <w:r>
        <w:rPr>
          <w:rFonts w:ascii="Arial" w:hAnsi="Arial" w:cs="Arial"/>
          <w:i/>
          <w:iCs/>
          <w:sz w:val="20"/>
          <w:szCs w:val="20"/>
          <w:lang w:val="en-GB"/>
        </w:rPr>
        <w:t>0</w:t>
      </w:r>
      <w:r w:rsidRPr="00F644CD">
        <w:rPr>
          <w:rFonts w:ascii="Arial" w:hAnsi="Arial" w:cs="Arial"/>
          <w:i/>
          <w:iCs/>
          <w:sz w:val="20"/>
          <w:szCs w:val="20"/>
          <w:lang w:val="en-GB"/>
        </w:rPr>
        <w:t>0, mhz3</w:t>
      </w:r>
      <w:r>
        <w:rPr>
          <w:rFonts w:ascii="Arial" w:hAnsi="Arial" w:cs="Arial"/>
          <w:i/>
          <w:iCs/>
          <w:sz w:val="20"/>
          <w:szCs w:val="20"/>
          <w:lang w:val="en-GB"/>
        </w:rPr>
        <w:t>2</w:t>
      </w:r>
      <w:r w:rsidRPr="00F644CD">
        <w:rPr>
          <w:rFonts w:ascii="Arial" w:hAnsi="Arial" w:cs="Arial"/>
          <w:i/>
          <w:iCs/>
          <w:sz w:val="20"/>
          <w:szCs w:val="20"/>
          <w:lang w:val="en-GB"/>
        </w:rPr>
        <w:t>0</w:t>
      </w:r>
      <w:r>
        <w:rPr>
          <w:rFonts w:ascii="Arial" w:hAnsi="Arial" w:cs="Arial"/>
          <w:i/>
          <w:iCs/>
          <w:sz w:val="20"/>
          <w:szCs w:val="20"/>
          <w:lang w:val="en-GB"/>
        </w:rPr>
        <w:t xml:space="preserve">, </w:t>
      </w:r>
      <w:r w:rsidRPr="00F644CD">
        <w:rPr>
          <w:rFonts w:ascii="Arial" w:hAnsi="Arial" w:cs="Arial"/>
          <w:i/>
          <w:iCs/>
          <w:sz w:val="20"/>
          <w:szCs w:val="20"/>
          <w:lang w:val="en-GB"/>
        </w:rPr>
        <w:t>mhz3</w:t>
      </w:r>
      <w:r>
        <w:rPr>
          <w:rFonts w:ascii="Arial" w:hAnsi="Arial" w:cs="Arial"/>
          <w:i/>
          <w:iCs/>
          <w:sz w:val="20"/>
          <w:szCs w:val="20"/>
          <w:lang w:val="en-GB"/>
        </w:rPr>
        <w:t>4</w:t>
      </w:r>
      <w:r w:rsidRPr="00F644CD">
        <w:rPr>
          <w:rFonts w:ascii="Arial" w:hAnsi="Arial" w:cs="Arial"/>
          <w:i/>
          <w:iCs/>
          <w:sz w:val="20"/>
          <w:szCs w:val="20"/>
          <w:lang w:val="en-GB"/>
        </w:rPr>
        <w:t>0</w:t>
      </w:r>
      <w:r>
        <w:rPr>
          <w:rFonts w:ascii="Arial" w:hAnsi="Arial" w:cs="Arial"/>
          <w:i/>
          <w:iCs/>
          <w:sz w:val="20"/>
          <w:szCs w:val="20"/>
          <w:lang w:val="en-GB"/>
        </w:rPr>
        <w:t xml:space="preserve">, </w:t>
      </w:r>
      <w:r w:rsidRPr="00F644CD">
        <w:rPr>
          <w:rFonts w:ascii="Arial" w:hAnsi="Arial" w:cs="Arial"/>
          <w:i/>
          <w:iCs/>
          <w:sz w:val="20"/>
          <w:szCs w:val="20"/>
          <w:lang w:val="en-GB"/>
        </w:rPr>
        <w:t>mhz3</w:t>
      </w:r>
      <w:r>
        <w:rPr>
          <w:rFonts w:ascii="Arial" w:hAnsi="Arial" w:cs="Arial"/>
          <w:i/>
          <w:iCs/>
          <w:sz w:val="20"/>
          <w:szCs w:val="20"/>
          <w:lang w:val="en-GB"/>
        </w:rPr>
        <w:t>6</w:t>
      </w:r>
      <w:r w:rsidRPr="00F644CD">
        <w:rPr>
          <w:rFonts w:ascii="Arial" w:hAnsi="Arial" w:cs="Arial"/>
          <w:i/>
          <w:iCs/>
          <w:sz w:val="20"/>
          <w:szCs w:val="20"/>
          <w:lang w:val="en-GB"/>
        </w:rPr>
        <w:t>0</w:t>
      </w:r>
      <w:r>
        <w:rPr>
          <w:rFonts w:ascii="Arial" w:hAnsi="Arial" w:cs="Arial"/>
          <w:i/>
          <w:iCs/>
          <w:sz w:val="20"/>
          <w:szCs w:val="20"/>
          <w:lang w:val="en-GB"/>
        </w:rPr>
        <w:t>,</w:t>
      </w:r>
      <w:r w:rsidRPr="00F644CD">
        <w:rPr>
          <w:rFonts w:ascii="Arial" w:hAnsi="Arial" w:cs="Arial"/>
          <w:i/>
          <w:iCs/>
          <w:sz w:val="20"/>
          <w:szCs w:val="20"/>
          <w:lang w:val="en-GB"/>
        </w:rPr>
        <w:t xml:space="preserve"> mhz3</w:t>
      </w:r>
      <w:r>
        <w:rPr>
          <w:rFonts w:ascii="Arial" w:hAnsi="Arial" w:cs="Arial"/>
          <w:i/>
          <w:iCs/>
          <w:sz w:val="20"/>
          <w:szCs w:val="20"/>
          <w:lang w:val="en-GB"/>
        </w:rPr>
        <w:t>8</w:t>
      </w:r>
      <w:r w:rsidRPr="00F644CD">
        <w:rPr>
          <w:rFonts w:ascii="Arial" w:hAnsi="Arial" w:cs="Arial"/>
          <w:i/>
          <w:iCs/>
          <w:sz w:val="20"/>
          <w:szCs w:val="20"/>
          <w:lang w:val="en-GB"/>
        </w:rPr>
        <w:t>0</w:t>
      </w:r>
      <w:r>
        <w:rPr>
          <w:rFonts w:ascii="Arial" w:hAnsi="Arial" w:cs="Arial"/>
          <w:i/>
          <w:iCs/>
          <w:sz w:val="20"/>
          <w:szCs w:val="20"/>
          <w:lang w:val="en-GB"/>
        </w:rPr>
        <w:t xml:space="preserve">, </w:t>
      </w:r>
      <w:r w:rsidRPr="00F644CD">
        <w:rPr>
          <w:rFonts w:ascii="Arial" w:hAnsi="Arial" w:cs="Arial"/>
          <w:i/>
          <w:iCs/>
          <w:sz w:val="20"/>
          <w:szCs w:val="20"/>
          <w:lang w:val="en-GB"/>
        </w:rPr>
        <w:t>mhz400, mhz450, mhz500, mhz600, mhz700, mhz800, spare1},</w:t>
      </w:r>
    </w:p>
    <w:p w14:paraId="52C68C28" w14:textId="076989DF" w:rsidR="00F644CD" w:rsidRPr="00F644CD" w:rsidRDefault="00F644CD" w:rsidP="00F644CD">
      <w:pPr>
        <w:spacing w:after="120"/>
        <w:ind w:firstLine="284"/>
        <w:jc w:val="both"/>
        <w:rPr>
          <w:rFonts w:ascii="Arial" w:hAnsi="Arial" w:cs="Arial"/>
          <w:i/>
          <w:iCs/>
          <w:sz w:val="20"/>
          <w:szCs w:val="20"/>
          <w:lang w:val="en-GB"/>
        </w:rPr>
      </w:pPr>
      <w:r w:rsidRPr="00F644CD">
        <w:rPr>
          <w:rFonts w:ascii="Arial" w:hAnsi="Arial" w:cs="Arial"/>
          <w:sz w:val="20"/>
          <w:szCs w:val="20"/>
          <w:lang w:val="en-GB"/>
        </w:rPr>
        <w:t xml:space="preserve">fr2-r17          </w:t>
      </w:r>
      <w:r w:rsidRPr="00F644CD">
        <w:rPr>
          <w:rFonts w:ascii="Arial" w:hAnsi="Arial" w:cs="Arial"/>
          <w:i/>
          <w:iCs/>
          <w:sz w:val="20"/>
          <w:szCs w:val="20"/>
          <w:lang w:val="en-GB"/>
        </w:rPr>
        <w:t>ENUMERATED {mhz300, mhz400, mhz500, mhz600, mhz700, mhz800, mhz900, mhz1000, mhz1100, mhz1200, mhz1300, mhz1400, mhz1500, mhz1600, mhz1700, mhz1800, mhz1900, mhz2000, mhz2100, mhz2200, mhz2300, mhz2400, spare9, spare8, spare7, spare6, spare5, spare4, spare3, spare2, spare1}</w:t>
      </w:r>
    </w:p>
    <w:p w14:paraId="0D290A8C" w14:textId="282638DC" w:rsidR="00F644CD" w:rsidRPr="00F644CD" w:rsidRDefault="00F644CD" w:rsidP="000C59CD">
      <w:pPr>
        <w:spacing w:after="120"/>
        <w:jc w:val="both"/>
        <w:rPr>
          <w:rFonts w:ascii="Arial" w:hAnsi="Arial" w:cs="Arial"/>
          <w:i/>
          <w:iCs/>
          <w:sz w:val="20"/>
          <w:szCs w:val="20"/>
          <w:lang w:val="en-GB"/>
        </w:rPr>
      </w:pPr>
      <w:r w:rsidRPr="00F644CD">
        <w:rPr>
          <w:rFonts w:ascii="Arial" w:hAnsi="Arial" w:cs="Arial"/>
          <w:i/>
          <w:iCs/>
          <w:sz w:val="20"/>
          <w:szCs w:val="20"/>
          <w:lang w:val="en-GB"/>
        </w:rPr>
        <w:t>}</w:t>
      </w:r>
    </w:p>
    <w:p w14:paraId="4C239B8A" w14:textId="77777777" w:rsidR="00F644CD" w:rsidRPr="00F644CD" w:rsidRDefault="00F644CD" w:rsidP="000C59CD">
      <w:pPr>
        <w:rPr>
          <w:rFonts w:ascii="Arial" w:hAnsi="Arial" w:cs="Arial"/>
          <w:sz w:val="20"/>
          <w:szCs w:val="20"/>
        </w:rPr>
      </w:pPr>
    </w:p>
    <w:p w14:paraId="56E7D8C4" w14:textId="1C5A0ECB" w:rsidR="00DF6ABF" w:rsidRDefault="00F644CD" w:rsidP="00F644CD">
      <w:pPr>
        <w:rPr>
          <w:rFonts w:ascii="Arial" w:hAnsi="Arial" w:cs="Arial"/>
          <w:sz w:val="20"/>
          <w:szCs w:val="20"/>
        </w:rPr>
      </w:pPr>
      <w:r>
        <w:rPr>
          <w:rFonts w:ascii="Arial" w:hAnsi="Arial" w:cs="Arial"/>
          <w:b/>
          <w:bCs/>
          <w:i/>
          <w:iCs/>
          <w:sz w:val="20"/>
          <w:szCs w:val="20"/>
        </w:rPr>
        <w:t xml:space="preserve">Query </w:t>
      </w:r>
      <w:r w:rsidR="00980D27">
        <w:rPr>
          <w:rFonts w:ascii="Arial" w:hAnsi="Arial" w:cs="Arial"/>
          <w:b/>
          <w:bCs/>
          <w:i/>
          <w:iCs/>
          <w:sz w:val="20"/>
          <w:szCs w:val="20"/>
        </w:rPr>
        <w:t>4</w:t>
      </w:r>
      <w:r w:rsidRPr="00F644CD">
        <w:rPr>
          <w:rFonts w:ascii="Arial" w:hAnsi="Arial" w:cs="Arial"/>
          <w:i/>
          <w:iCs/>
          <w:sz w:val="20"/>
          <w:szCs w:val="20"/>
        </w:rPr>
        <w:t>:</w:t>
      </w:r>
      <w:r>
        <w:rPr>
          <w:rFonts w:ascii="Arial" w:hAnsi="Arial" w:cs="Arial"/>
          <w:i/>
          <w:iCs/>
          <w:sz w:val="20"/>
          <w:szCs w:val="20"/>
        </w:rPr>
        <w:t xml:space="preserve"> </w:t>
      </w:r>
      <w:r w:rsidRPr="00F644CD">
        <w:rPr>
          <w:rFonts w:ascii="Arial" w:hAnsi="Arial" w:cs="Arial"/>
          <w:bCs/>
          <w:i/>
          <w:iCs/>
          <w:sz w:val="20"/>
          <w:szCs w:val="20"/>
        </w:rPr>
        <w:t xml:space="preserve">For </w:t>
      </w:r>
      <w:r w:rsidRPr="00F644CD">
        <w:rPr>
          <w:rFonts w:ascii="Arial" w:hAnsi="Arial" w:cs="Arial"/>
          <w:bCs/>
          <w:i/>
          <w:iCs/>
          <w:sz w:val="20"/>
          <w:szCs w:val="20"/>
          <w:lang w:val="en-GB"/>
        </w:rPr>
        <w:t>FDD-TDD CA band combinations (in FR1), RAN2 would like to ask RAN4 whether it is correct to assume that the application of BW for FDD and TDD are not equivalent. For example, assuming the SCSs are fixed in most deployments to 15kHz for FDD and 30kHz for TDD, and so, whether it is feasible to calculate the effective total aggregated BW by a formula as below:</w:t>
      </w:r>
    </w:p>
    <w:p w14:paraId="6739C5FD" w14:textId="77777777" w:rsidR="00E828D4" w:rsidRDefault="00E828D4" w:rsidP="00DF33DB">
      <w:pPr>
        <w:jc w:val="both"/>
        <w:rPr>
          <w:rFonts w:ascii="Arial" w:hAnsi="Arial" w:cs="Arial"/>
          <w:sz w:val="20"/>
          <w:szCs w:val="20"/>
        </w:rPr>
      </w:pPr>
    </w:p>
    <w:p w14:paraId="5D72377D" w14:textId="7B6AF6F3" w:rsidR="00F644CD" w:rsidRPr="00F644CD" w:rsidRDefault="00F644CD" w:rsidP="00DF33DB">
      <w:pPr>
        <w:jc w:val="both"/>
        <w:rPr>
          <w:rFonts w:ascii="Arial" w:hAnsi="Arial" w:cs="Arial"/>
          <w:i/>
          <w:iCs/>
          <w:sz w:val="20"/>
          <w:szCs w:val="20"/>
        </w:rPr>
      </w:pPr>
      <w:r w:rsidRPr="00F644CD">
        <w:rPr>
          <w:rFonts w:ascii="Arial" w:hAnsi="Arial" w:cs="Arial"/>
          <w:b/>
          <w:bCs/>
          <w:i/>
          <w:iCs/>
          <w:sz w:val="20"/>
          <w:szCs w:val="20"/>
          <w:lang w:val="en-GB"/>
        </w:rPr>
        <w:t>Total aggregated BW = 2*FDD BW + 1*TDD BW</w:t>
      </w:r>
    </w:p>
    <w:p w14:paraId="12BD8DDD" w14:textId="77777777" w:rsidR="00980D27" w:rsidRDefault="00980D27" w:rsidP="001A646C">
      <w:pPr>
        <w:spacing w:after="120"/>
        <w:jc w:val="both"/>
        <w:rPr>
          <w:rFonts w:ascii="Arial" w:hAnsi="Arial" w:cs="Arial"/>
          <w:sz w:val="20"/>
          <w:szCs w:val="20"/>
          <w:lang w:val="en-GB"/>
        </w:rPr>
      </w:pPr>
    </w:p>
    <w:p w14:paraId="31FFBCD7" w14:textId="7E270D02" w:rsidR="00F644CD" w:rsidRPr="00D05335" w:rsidRDefault="00D05335" w:rsidP="001A646C">
      <w:pPr>
        <w:spacing w:after="120"/>
        <w:jc w:val="both"/>
        <w:rPr>
          <w:rFonts w:ascii="Arial" w:hAnsi="Arial" w:cs="Arial"/>
          <w:sz w:val="20"/>
          <w:szCs w:val="20"/>
          <w:lang w:val="en-GB"/>
        </w:rPr>
      </w:pPr>
      <w:r>
        <w:rPr>
          <w:rFonts w:ascii="Arial" w:hAnsi="Arial" w:cs="Arial"/>
          <w:sz w:val="20"/>
          <w:szCs w:val="20"/>
          <w:lang w:val="en-GB"/>
        </w:rPr>
        <w:lastRenderedPageBreak/>
        <w:t xml:space="preserve">It is not correct to </w:t>
      </w:r>
      <w:r w:rsidRPr="00D05335">
        <w:rPr>
          <w:rFonts w:ascii="Arial" w:hAnsi="Arial" w:cs="Arial"/>
          <w:bCs/>
          <w:sz w:val="20"/>
          <w:szCs w:val="20"/>
          <w:lang w:val="en-GB"/>
        </w:rPr>
        <w:t>assume that the application of BW for FDD and TDD are not equivalent</w:t>
      </w:r>
      <w:r>
        <w:rPr>
          <w:rFonts w:ascii="Arial" w:hAnsi="Arial" w:cs="Arial"/>
          <w:bCs/>
          <w:sz w:val="20"/>
          <w:szCs w:val="20"/>
          <w:lang w:val="en-GB"/>
        </w:rPr>
        <w:t xml:space="preserve">, which is also inconsistent with the RAN4 specifications on the aggregated BW definition </w:t>
      </w:r>
      <w:r w:rsidR="00980D27">
        <w:rPr>
          <w:rFonts w:ascii="Arial" w:hAnsi="Arial" w:cs="Arial"/>
          <w:bCs/>
          <w:sz w:val="20"/>
          <w:szCs w:val="20"/>
          <w:lang w:val="en-GB"/>
        </w:rPr>
        <w:t>as the</w:t>
      </w:r>
      <w:r>
        <w:rPr>
          <w:rFonts w:ascii="Arial" w:hAnsi="Arial" w:cs="Arial"/>
          <w:bCs/>
          <w:sz w:val="20"/>
          <w:szCs w:val="20"/>
          <w:lang w:val="en-GB"/>
        </w:rPr>
        <w:t xml:space="preserve"> sum of all carrier BW without different weighting factor between FDD and TDD carriers. If such inequivalent application of FDD and TDD carrier BWs would be considered by certain specific UE implementation, it should be handled by the UE internally instead of making it as a general rule for all UEs.</w:t>
      </w:r>
    </w:p>
    <w:p w14:paraId="7A90CDEA" w14:textId="77777777" w:rsidR="00F644CD" w:rsidRPr="00D05335" w:rsidRDefault="00F644CD" w:rsidP="00D05335">
      <w:pPr>
        <w:jc w:val="both"/>
        <w:rPr>
          <w:rFonts w:ascii="Arial" w:hAnsi="Arial" w:cs="Arial"/>
          <w:sz w:val="20"/>
          <w:szCs w:val="20"/>
          <w:lang w:val="en-GB"/>
        </w:rPr>
      </w:pPr>
    </w:p>
    <w:p w14:paraId="33645644" w14:textId="4BEBF002" w:rsidR="001A646C" w:rsidRDefault="00D05335" w:rsidP="001A646C">
      <w:pPr>
        <w:spacing w:after="120"/>
        <w:jc w:val="both"/>
        <w:rPr>
          <w:rFonts w:ascii="Arial" w:hAnsi="Arial" w:cs="Arial"/>
          <w:i/>
          <w:iCs/>
          <w:sz w:val="20"/>
          <w:szCs w:val="20"/>
        </w:rPr>
      </w:pPr>
      <w:r>
        <w:rPr>
          <w:rFonts w:ascii="Arial" w:hAnsi="Arial" w:cs="Arial"/>
          <w:b/>
          <w:bCs/>
          <w:i/>
          <w:iCs/>
          <w:sz w:val="20"/>
          <w:szCs w:val="20"/>
        </w:rPr>
        <w:t>RAN4 response to Query 4</w:t>
      </w:r>
      <w:r w:rsidRPr="0040649B">
        <w:rPr>
          <w:rFonts w:ascii="Arial" w:hAnsi="Arial" w:cs="Arial"/>
          <w:i/>
          <w:iCs/>
          <w:sz w:val="20"/>
          <w:szCs w:val="20"/>
          <w:lang w:val="en-GB"/>
        </w:rPr>
        <w:t xml:space="preserve">: </w:t>
      </w:r>
      <w:r w:rsidRPr="00D05335">
        <w:rPr>
          <w:rFonts w:ascii="Arial" w:hAnsi="Arial" w:cs="Arial"/>
          <w:i/>
          <w:iCs/>
          <w:sz w:val="20"/>
          <w:szCs w:val="20"/>
          <w:lang w:val="en-GB"/>
        </w:rPr>
        <w:t xml:space="preserve">It is not correct to </w:t>
      </w:r>
      <w:r w:rsidRPr="00D05335">
        <w:rPr>
          <w:rFonts w:ascii="Arial" w:hAnsi="Arial" w:cs="Arial"/>
          <w:bCs/>
          <w:i/>
          <w:iCs/>
          <w:sz w:val="20"/>
          <w:szCs w:val="20"/>
          <w:lang w:val="en-GB"/>
        </w:rPr>
        <w:t xml:space="preserve">assume that the application of BW for FDD and TDD are not equivalent, which is also inconsistent with the RAN4 specifications on the aggregated BW definition </w:t>
      </w:r>
      <w:r w:rsidR="00980D27">
        <w:rPr>
          <w:rFonts w:ascii="Arial" w:hAnsi="Arial" w:cs="Arial"/>
          <w:bCs/>
          <w:i/>
          <w:iCs/>
          <w:sz w:val="20"/>
          <w:szCs w:val="20"/>
          <w:lang w:val="en-GB"/>
        </w:rPr>
        <w:t>as the</w:t>
      </w:r>
      <w:r w:rsidRPr="00D05335">
        <w:rPr>
          <w:rFonts w:ascii="Arial" w:hAnsi="Arial" w:cs="Arial"/>
          <w:bCs/>
          <w:i/>
          <w:iCs/>
          <w:sz w:val="20"/>
          <w:szCs w:val="20"/>
          <w:lang w:val="en-GB"/>
        </w:rPr>
        <w:t xml:space="preserve"> sum of all carrier BW without different weighting factor between FDD and TDD carriers.</w:t>
      </w:r>
    </w:p>
    <w:p w14:paraId="7EADC4AC" w14:textId="60B26257" w:rsidR="00DF33DB" w:rsidRPr="00820E2A" w:rsidRDefault="00DF33DB" w:rsidP="000C59CD">
      <w:pPr>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7450F420" w:rsidR="006D7B72" w:rsidRPr="00BA50B0" w:rsidRDefault="00A9741F" w:rsidP="00C358C6">
      <w:pPr>
        <w:spacing w:after="120"/>
        <w:jc w:val="both"/>
        <w:rPr>
          <w:rFonts w:ascii="Arial" w:hAnsi="Arial" w:cs="Arial"/>
          <w:bCs/>
          <w:sz w:val="20"/>
          <w:szCs w:val="20"/>
        </w:rPr>
      </w:pPr>
      <w:r>
        <w:rPr>
          <w:rFonts w:ascii="Arial" w:hAnsi="Arial" w:cs="Arial"/>
          <w:sz w:val="20"/>
          <w:szCs w:val="20"/>
        </w:rPr>
        <w:t xml:space="preserve">In this contribution, we provide our views and responses to RAN2’s queries on </w:t>
      </w:r>
      <w:r w:rsidRPr="00A9741F">
        <w:rPr>
          <w:rFonts w:ascii="Arial" w:hAnsi="Arial" w:cs="Arial"/>
          <w:sz w:val="20"/>
          <w:szCs w:val="20"/>
        </w:rPr>
        <w:t>some aspects related</w:t>
      </w:r>
      <w:r>
        <w:rPr>
          <w:rFonts w:ascii="Arial" w:hAnsi="Arial" w:cs="Arial"/>
          <w:sz w:val="20"/>
          <w:szCs w:val="20"/>
        </w:rPr>
        <w:t xml:space="preserve"> to the topic of </w:t>
      </w:r>
      <w:r w:rsidRPr="00A9741F">
        <w:rPr>
          <w:rFonts w:ascii="Arial" w:hAnsi="Arial" w:cs="Arial"/>
          <w:sz w:val="20"/>
          <w:szCs w:val="20"/>
        </w:rPr>
        <w:t>UE signaling the aggregated BW capability per band combinations</w:t>
      </w:r>
      <w:r>
        <w:rPr>
          <w:rFonts w:ascii="Arial" w:hAnsi="Arial" w:cs="Arial"/>
          <w:sz w:val="20"/>
          <w:szCs w:val="20"/>
        </w:rPr>
        <w:t xml:space="preserve">. </w:t>
      </w:r>
    </w:p>
    <w:p w14:paraId="793D3C32" w14:textId="77777777" w:rsidR="001A646C" w:rsidRPr="00A9741F" w:rsidRDefault="001A646C" w:rsidP="001A646C">
      <w:pPr>
        <w:jc w:val="both"/>
        <w:rPr>
          <w:rFonts w:ascii="Arial" w:hAnsi="Arial" w:cs="Arial"/>
          <w:sz w:val="20"/>
          <w:szCs w:val="20"/>
        </w:rPr>
      </w:pPr>
    </w:p>
    <w:p w14:paraId="2461E3C3" w14:textId="4592FB1B" w:rsidR="001A646C" w:rsidRDefault="00A9741F" w:rsidP="00776634">
      <w:pPr>
        <w:spacing w:after="120"/>
        <w:jc w:val="both"/>
        <w:rPr>
          <w:rFonts w:ascii="Arial" w:hAnsi="Arial" w:cs="Arial"/>
          <w:i/>
          <w:iCs/>
          <w:sz w:val="20"/>
          <w:szCs w:val="20"/>
        </w:rPr>
      </w:pPr>
      <w:r w:rsidRPr="00A9741F">
        <w:rPr>
          <w:rFonts w:ascii="Arial" w:hAnsi="Arial" w:cs="Arial"/>
          <w:b/>
          <w:bCs/>
          <w:i/>
          <w:iCs/>
          <w:sz w:val="20"/>
          <w:szCs w:val="20"/>
        </w:rPr>
        <w:t>Proposal</w:t>
      </w:r>
      <w:r w:rsidRPr="00A9741F">
        <w:rPr>
          <w:rFonts w:ascii="Arial" w:hAnsi="Arial" w:cs="Arial"/>
          <w:i/>
          <w:iCs/>
          <w:sz w:val="20"/>
          <w:szCs w:val="20"/>
        </w:rPr>
        <w:t xml:space="preserve">: </w:t>
      </w:r>
      <w:r w:rsidR="003B2639" w:rsidRPr="00262F7D">
        <w:rPr>
          <w:rFonts w:ascii="Arial" w:hAnsi="Arial" w:cs="Arial"/>
          <w:i/>
          <w:iCs/>
          <w:sz w:val="20"/>
          <w:szCs w:val="20"/>
        </w:rPr>
        <w:t xml:space="preserve">RAN4 </w:t>
      </w:r>
      <w:r w:rsidR="003B2639">
        <w:rPr>
          <w:rFonts w:ascii="Arial" w:hAnsi="Arial" w:cs="Arial"/>
          <w:i/>
          <w:iCs/>
          <w:sz w:val="20"/>
          <w:szCs w:val="20"/>
        </w:rPr>
        <w:t>to take the above responses to RAN2 questions into consideration when drafting the reply LS to RAN2.</w:t>
      </w:r>
    </w:p>
    <w:p w14:paraId="5B4D725B" w14:textId="77777777" w:rsidR="003B2639" w:rsidRPr="003B2639" w:rsidRDefault="003B2639" w:rsidP="003B2639">
      <w:pPr>
        <w:jc w:val="both"/>
        <w:rPr>
          <w:rFonts w:ascii="Arial" w:hAnsi="Arial" w:cs="Arial"/>
          <w:sz w:val="20"/>
          <w:szCs w:val="20"/>
        </w:rPr>
      </w:pPr>
    </w:p>
    <w:p w14:paraId="4D121885" w14:textId="73239C4C" w:rsidR="003B2639" w:rsidRPr="003B2639" w:rsidRDefault="003B2639" w:rsidP="00776634">
      <w:pPr>
        <w:spacing w:after="120"/>
        <w:jc w:val="both"/>
        <w:rPr>
          <w:rFonts w:ascii="Arial" w:hAnsi="Arial" w:cs="Arial"/>
          <w:bCs/>
          <w:sz w:val="20"/>
          <w:szCs w:val="20"/>
        </w:rPr>
      </w:pPr>
      <w:r>
        <w:rPr>
          <w:rFonts w:ascii="Arial" w:hAnsi="Arial" w:cs="Arial"/>
          <w:sz w:val="20"/>
          <w:szCs w:val="20"/>
        </w:rPr>
        <w:t xml:space="preserve">Based on the above clarifications, we also prepare a </w:t>
      </w:r>
      <w:r w:rsidR="00004CBA">
        <w:rPr>
          <w:rFonts w:ascii="Arial" w:hAnsi="Arial" w:cs="Arial"/>
          <w:sz w:val="20"/>
          <w:szCs w:val="20"/>
        </w:rPr>
        <w:t xml:space="preserve">draft </w:t>
      </w:r>
      <w:r>
        <w:rPr>
          <w:rFonts w:ascii="Arial" w:hAnsi="Arial" w:cs="Arial"/>
          <w:sz w:val="20"/>
          <w:szCs w:val="20"/>
        </w:rPr>
        <w:t>reply LS in a separate contribution for consideration [2].</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753F825F" w:rsidR="0057672C" w:rsidRDefault="00DE1BDE" w:rsidP="00A9741F">
      <w:pPr>
        <w:pStyle w:val="EX"/>
        <w:spacing w:after="180"/>
        <w:ind w:left="374" w:hanging="374"/>
        <w:jc w:val="both"/>
        <w:rPr>
          <w:rFonts w:ascii="Arial" w:hAnsi="Arial" w:cs="Arial"/>
          <w:bCs/>
          <w:sz w:val="20"/>
          <w:szCs w:val="20"/>
        </w:rPr>
      </w:pPr>
      <w:r w:rsidRPr="00DE1BDE">
        <w:rPr>
          <w:rFonts w:ascii="Arial" w:hAnsi="Arial" w:cs="Arial"/>
          <w:bCs/>
          <w:sz w:val="20"/>
          <w:szCs w:val="20"/>
        </w:rPr>
        <w:t>R</w:t>
      </w:r>
      <w:r w:rsidR="00A9741F">
        <w:rPr>
          <w:rFonts w:ascii="Arial" w:hAnsi="Arial" w:cs="Arial"/>
          <w:bCs/>
          <w:sz w:val="20"/>
          <w:szCs w:val="20"/>
        </w:rPr>
        <w:t>2</w:t>
      </w:r>
      <w:r w:rsidRPr="00DE1BDE">
        <w:rPr>
          <w:rFonts w:ascii="Arial" w:hAnsi="Arial" w:cs="Arial"/>
          <w:bCs/>
          <w:sz w:val="20"/>
          <w:szCs w:val="20"/>
        </w:rPr>
        <w:t>-2</w:t>
      </w:r>
      <w:r w:rsidR="00A9741F">
        <w:rPr>
          <w:rFonts w:ascii="Arial" w:hAnsi="Arial" w:cs="Arial"/>
          <w:bCs/>
          <w:sz w:val="20"/>
          <w:szCs w:val="20"/>
        </w:rPr>
        <w:t>311440</w:t>
      </w:r>
      <w:r w:rsidRPr="00DE1BDE">
        <w:rPr>
          <w:rFonts w:ascii="Arial" w:hAnsi="Arial" w:cs="Arial"/>
          <w:bCs/>
          <w:sz w:val="20"/>
          <w:szCs w:val="20"/>
        </w:rPr>
        <w:t xml:space="preserve"> “</w:t>
      </w:r>
      <w:r w:rsidR="00A9741F" w:rsidRPr="00A9741F">
        <w:rPr>
          <w:rFonts w:ascii="Arial" w:hAnsi="Arial" w:cs="Arial"/>
          <w:bCs/>
          <w:sz w:val="20"/>
          <w:szCs w:val="20"/>
          <w:lang w:val="en-GB"/>
        </w:rPr>
        <w:t xml:space="preserve">LS on the CA </w:t>
      </w:r>
      <w:r w:rsidR="00A9741F" w:rsidRPr="00A9741F">
        <w:rPr>
          <w:rFonts w:ascii="Arial" w:hAnsi="Arial" w:cs="Arial"/>
          <w:bCs/>
          <w:sz w:val="20"/>
          <w:szCs w:val="20"/>
        </w:rPr>
        <w:t>Aggregated BW capability signaling by the UE</w:t>
      </w:r>
      <w:r w:rsidRPr="00DE1BDE">
        <w:rPr>
          <w:rFonts w:ascii="Arial" w:hAnsi="Arial" w:cs="Arial"/>
          <w:bCs/>
          <w:sz w:val="20"/>
          <w:szCs w:val="20"/>
        </w:rPr>
        <w:t xml:space="preserve">”, </w:t>
      </w:r>
      <w:r w:rsidR="00A9741F">
        <w:rPr>
          <w:rFonts w:ascii="Arial" w:hAnsi="Arial" w:cs="Arial"/>
          <w:bCs/>
          <w:sz w:val="20"/>
          <w:szCs w:val="20"/>
        </w:rPr>
        <w:t>RAN2</w:t>
      </w:r>
      <w:r w:rsidRPr="00DE1BDE">
        <w:rPr>
          <w:rFonts w:ascii="Arial" w:hAnsi="Arial" w:cs="Arial"/>
          <w:bCs/>
          <w:sz w:val="20"/>
          <w:szCs w:val="20"/>
        </w:rPr>
        <w:t xml:space="preserve">, 3GPP TSG-RAN </w:t>
      </w:r>
      <w:r w:rsidR="00A9741F">
        <w:rPr>
          <w:rFonts w:ascii="Arial" w:hAnsi="Arial" w:cs="Arial"/>
          <w:bCs/>
          <w:sz w:val="20"/>
          <w:szCs w:val="20"/>
        </w:rPr>
        <w:t xml:space="preserve">WG2 </w:t>
      </w:r>
      <w:r w:rsidRPr="00DE1BDE">
        <w:rPr>
          <w:rFonts w:ascii="Arial" w:hAnsi="Arial" w:cs="Arial"/>
          <w:bCs/>
          <w:sz w:val="20"/>
          <w:szCs w:val="20"/>
        </w:rPr>
        <w:t>Meeting #</w:t>
      </w:r>
      <w:r w:rsidR="00A9741F">
        <w:rPr>
          <w:rFonts w:ascii="Arial" w:hAnsi="Arial" w:cs="Arial"/>
          <w:bCs/>
          <w:sz w:val="20"/>
          <w:szCs w:val="20"/>
        </w:rPr>
        <w:t>123bis</w:t>
      </w:r>
      <w:r w:rsidRPr="00DE1BDE">
        <w:rPr>
          <w:rFonts w:ascii="Arial" w:hAnsi="Arial" w:cs="Arial"/>
          <w:bCs/>
          <w:sz w:val="20"/>
          <w:szCs w:val="20"/>
        </w:rPr>
        <w:t xml:space="preserve">, </w:t>
      </w:r>
      <w:r w:rsidR="00A9741F">
        <w:rPr>
          <w:rFonts w:ascii="Arial" w:hAnsi="Arial" w:cs="Arial"/>
          <w:bCs/>
          <w:sz w:val="20"/>
          <w:szCs w:val="20"/>
        </w:rPr>
        <w:t>Xiamen</w:t>
      </w:r>
      <w:r w:rsidRPr="00DE1BDE">
        <w:rPr>
          <w:rFonts w:ascii="Arial" w:hAnsi="Arial" w:cs="Arial"/>
          <w:bCs/>
          <w:sz w:val="20"/>
          <w:szCs w:val="20"/>
        </w:rPr>
        <w:t xml:space="preserve">, </w:t>
      </w:r>
      <w:r w:rsidR="00A9741F">
        <w:rPr>
          <w:rFonts w:ascii="Arial" w:hAnsi="Arial" w:cs="Arial"/>
          <w:bCs/>
          <w:sz w:val="20"/>
          <w:szCs w:val="20"/>
        </w:rPr>
        <w:t>China, October</w:t>
      </w:r>
      <w:r w:rsidRPr="00DE1BDE">
        <w:rPr>
          <w:rFonts w:ascii="Arial" w:hAnsi="Arial" w:cs="Arial"/>
          <w:bCs/>
          <w:sz w:val="20"/>
          <w:szCs w:val="20"/>
        </w:rPr>
        <w:t xml:space="preserve"> </w:t>
      </w:r>
      <w:r w:rsidR="00A9741F">
        <w:rPr>
          <w:rFonts w:ascii="Arial" w:hAnsi="Arial" w:cs="Arial"/>
          <w:bCs/>
          <w:sz w:val="20"/>
          <w:szCs w:val="20"/>
        </w:rPr>
        <w:t>9</w:t>
      </w:r>
      <w:r w:rsidRPr="00BC6AB1">
        <w:rPr>
          <w:rFonts w:ascii="Arial" w:hAnsi="Arial" w:cs="Arial"/>
          <w:bCs/>
          <w:sz w:val="20"/>
          <w:szCs w:val="20"/>
          <w:vertAlign w:val="superscript"/>
        </w:rPr>
        <w:t>th</w:t>
      </w:r>
      <w:r w:rsidRPr="00DE1BDE">
        <w:rPr>
          <w:rFonts w:ascii="Arial" w:hAnsi="Arial" w:cs="Arial"/>
          <w:bCs/>
          <w:sz w:val="20"/>
          <w:szCs w:val="20"/>
        </w:rPr>
        <w:t xml:space="preserve"> – </w:t>
      </w:r>
      <w:r w:rsidR="00BC6AB1">
        <w:rPr>
          <w:rFonts w:ascii="Arial" w:hAnsi="Arial" w:cs="Arial"/>
          <w:bCs/>
          <w:sz w:val="20"/>
          <w:szCs w:val="20"/>
        </w:rPr>
        <w:t>1</w:t>
      </w:r>
      <w:r w:rsidR="00A9741F">
        <w:rPr>
          <w:rFonts w:ascii="Arial" w:hAnsi="Arial" w:cs="Arial"/>
          <w:bCs/>
          <w:sz w:val="20"/>
          <w:szCs w:val="20"/>
        </w:rPr>
        <w:t>3</w:t>
      </w:r>
      <w:r w:rsidR="00BC6AB1" w:rsidRPr="00BC6AB1">
        <w:rPr>
          <w:rFonts w:ascii="Arial" w:hAnsi="Arial" w:cs="Arial"/>
          <w:bCs/>
          <w:sz w:val="20"/>
          <w:szCs w:val="20"/>
          <w:vertAlign w:val="superscript"/>
        </w:rPr>
        <w:t>th</w:t>
      </w:r>
      <w:r w:rsidRPr="00DE1BDE">
        <w:rPr>
          <w:rFonts w:ascii="Arial" w:hAnsi="Arial" w:cs="Arial"/>
          <w:bCs/>
          <w:sz w:val="20"/>
          <w:szCs w:val="20"/>
        </w:rPr>
        <w:t>, 202</w:t>
      </w:r>
      <w:r w:rsidR="00A9741F">
        <w:rPr>
          <w:rFonts w:ascii="Arial" w:hAnsi="Arial" w:cs="Arial"/>
          <w:bCs/>
          <w:sz w:val="20"/>
          <w:szCs w:val="20"/>
        </w:rPr>
        <w:t>3</w:t>
      </w:r>
    </w:p>
    <w:p w14:paraId="58B468D9" w14:textId="14DB89B0" w:rsidR="003B2639" w:rsidRDefault="003B2639" w:rsidP="00A9741F">
      <w:pPr>
        <w:pStyle w:val="EX"/>
        <w:spacing w:after="180"/>
        <w:ind w:left="374" w:hanging="374"/>
        <w:jc w:val="both"/>
        <w:rPr>
          <w:rFonts w:ascii="Arial" w:hAnsi="Arial" w:cs="Arial"/>
          <w:bCs/>
          <w:sz w:val="20"/>
          <w:szCs w:val="20"/>
        </w:rPr>
      </w:pPr>
      <w:r>
        <w:rPr>
          <w:rFonts w:ascii="Arial" w:hAnsi="Arial" w:cs="Arial"/>
          <w:bCs/>
          <w:sz w:val="20"/>
          <w:szCs w:val="20"/>
        </w:rPr>
        <w:t>R4-23</w:t>
      </w:r>
      <w:r w:rsidR="00707494">
        <w:rPr>
          <w:rFonts w:ascii="Arial" w:hAnsi="Arial" w:cs="Arial"/>
          <w:bCs/>
          <w:sz w:val="20"/>
          <w:szCs w:val="20"/>
        </w:rPr>
        <w:t>19106</w:t>
      </w:r>
      <w:r>
        <w:rPr>
          <w:rFonts w:ascii="Arial" w:hAnsi="Arial" w:cs="Arial"/>
          <w:bCs/>
          <w:sz w:val="20"/>
          <w:szCs w:val="20"/>
        </w:rPr>
        <w:t xml:space="preserve"> “</w:t>
      </w:r>
      <w:r w:rsidR="00004CBA">
        <w:rPr>
          <w:rFonts w:ascii="Arial" w:hAnsi="Arial" w:cs="Arial"/>
          <w:bCs/>
          <w:sz w:val="20"/>
          <w:szCs w:val="20"/>
        </w:rPr>
        <w:t xml:space="preserve">[Draft] </w:t>
      </w:r>
      <w:r w:rsidRPr="003B2639">
        <w:rPr>
          <w:rFonts w:ascii="Arial" w:hAnsi="Arial" w:cs="Arial"/>
          <w:bCs/>
          <w:sz w:val="20"/>
          <w:szCs w:val="20"/>
        </w:rPr>
        <w:t xml:space="preserve">Reply LS </w:t>
      </w:r>
      <w:r w:rsidRPr="003B2639">
        <w:rPr>
          <w:rFonts w:ascii="Arial" w:hAnsi="Arial" w:cs="Arial"/>
          <w:bCs/>
          <w:sz w:val="20"/>
          <w:szCs w:val="20"/>
          <w:lang w:val="en-GB"/>
        </w:rPr>
        <w:t xml:space="preserve">on the CA </w:t>
      </w:r>
      <w:r w:rsidRPr="003B2639">
        <w:rPr>
          <w:rFonts w:ascii="Arial" w:hAnsi="Arial" w:cs="Arial"/>
          <w:bCs/>
          <w:sz w:val="20"/>
          <w:szCs w:val="20"/>
        </w:rPr>
        <w:t>aggregated BW capability signaling by the UE</w:t>
      </w:r>
      <w:r>
        <w:rPr>
          <w:rFonts w:ascii="Arial" w:hAnsi="Arial" w:cs="Arial"/>
          <w:bCs/>
          <w:sz w:val="20"/>
          <w:szCs w:val="20"/>
        </w:rPr>
        <w:t xml:space="preserve">”, </w:t>
      </w:r>
      <w:r w:rsidR="00004CBA">
        <w:rPr>
          <w:rFonts w:ascii="Arial" w:hAnsi="Arial" w:cs="Arial"/>
          <w:bCs/>
          <w:sz w:val="20"/>
          <w:szCs w:val="20"/>
        </w:rPr>
        <w:t>Apple</w:t>
      </w:r>
      <w:r>
        <w:rPr>
          <w:rFonts w:ascii="Arial" w:hAnsi="Arial" w:cs="Arial"/>
          <w:bCs/>
          <w:sz w:val="20"/>
          <w:szCs w:val="20"/>
        </w:rPr>
        <w:t xml:space="preserve">, </w:t>
      </w:r>
      <w:r w:rsidRPr="00DE1BDE">
        <w:rPr>
          <w:rFonts w:ascii="Arial" w:hAnsi="Arial" w:cs="Arial"/>
          <w:bCs/>
          <w:sz w:val="20"/>
          <w:szCs w:val="20"/>
        </w:rPr>
        <w:t xml:space="preserve">3GPP TSG-RAN </w:t>
      </w:r>
      <w:r>
        <w:rPr>
          <w:rFonts w:ascii="Arial" w:hAnsi="Arial" w:cs="Arial"/>
          <w:bCs/>
          <w:sz w:val="20"/>
          <w:szCs w:val="20"/>
        </w:rPr>
        <w:t xml:space="preserve">WG4 </w:t>
      </w:r>
      <w:r w:rsidRPr="00DE1BDE">
        <w:rPr>
          <w:rFonts w:ascii="Arial" w:hAnsi="Arial" w:cs="Arial"/>
          <w:bCs/>
          <w:sz w:val="20"/>
          <w:szCs w:val="20"/>
        </w:rPr>
        <w:t>Meeting #</w:t>
      </w:r>
      <w:r>
        <w:rPr>
          <w:rFonts w:ascii="Arial" w:hAnsi="Arial" w:cs="Arial"/>
          <w:bCs/>
          <w:sz w:val="20"/>
          <w:szCs w:val="20"/>
        </w:rPr>
        <w:t>109, Chicago</w:t>
      </w:r>
      <w:r w:rsidRPr="00D02C55">
        <w:rPr>
          <w:rFonts w:ascii="Arial" w:hAnsi="Arial" w:cs="Arial"/>
          <w:bCs/>
          <w:sz w:val="20"/>
          <w:szCs w:val="20"/>
        </w:rPr>
        <w:t xml:space="preserve">, </w:t>
      </w:r>
      <w:r>
        <w:rPr>
          <w:rFonts w:ascii="Arial" w:hAnsi="Arial" w:cs="Arial"/>
          <w:bCs/>
          <w:sz w:val="20"/>
          <w:szCs w:val="20"/>
        </w:rPr>
        <w:t>USA</w:t>
      </w:r>
      <w:r w:rsidRPr="00D02C55">
        <w:rPr>
          <w:rFonts w:ascii="Arial" w:hAnsi="Arial" w:cs="Arial"/>
          <w:bCs/>
          <w:sz w:val="20"/>
          <w:szCs w:val="20"/>
        </w:rPr>
        <w:t xml:space="preserve">, </w:t>
      </w:r>
      <w:r>
        <w:rPr>
          <w:rFonts w:ascii="Arial" w:hAnsi="Arial" w:cs="Arial"/>
          <w:bCs/>
          <w:sz w:val="20"/>
          <w:szCs w:val="20"/>
        </w:rPr>
        <w:t>November</w:t>
      </w:r>
      <w:r w:rsidRPr="00D02C55">
        <w:rPr>
          <w:rFonts w:ascii="Arial" w:hAnsi="Arial" w:cs="Arial"/>
          <w:bCs/>
          <w:sz w:val="20"/>
          <w:szCs w:val="20"/>
        </w:rPr>
        <w:t xml:space="preserve"> </w:t>
      </w:r>
      <w:r>
        <w:rPr>
          <w:rFonts w:ascii="Arial" w:hAnsi="Arial" w:cs="Arial"/>
          <w:bCs/>
          <w:sz w:val="20"/>
          <w:szCs w:val="20"/>
        </w:rPr>
        <w:t>13</w:t>
      </w:r>
      <w:r>
        <w:rPr>
          <w:rFonts w:ascii="Arial" w:hAnsi="Arial" w:cs="Arial"/>
          <w:bCs/>
          <w:sz w:val="20"/>
          <w:szCs w:val="20"/>
          <w:vertAlign w:val="superscript"/>
        </w:rPr>
        <w:t>th</w:t>
      </w:r>
      <w:r w:rsidRPr="00D02C55">
        <w:rPr>
          <w:rFonts w:ascii="Arial" w:hAnsi="Arial" w:cs="Arial"/>
          <w:bCs/>
          <w:sz w:val="20"/>
          <w:szCs w:val="20"/>
        </w:rPr>
        <w:t xml:space="preserve"> – </w:t>
      </w:r>
      <w:r>
        <w:rPr>
          <w:rFonts w:ascii="Arial" w:hAnsi="Arial" w:cs="Arial"/>
          <w:bCs/>
          <w:sz w:val="20"/>
          <w:szCs w:val="20"/>
        </w:rPr>
        <w:t>17</w:t>
      </w:r>
      <w:r w:rsidRPr="00D02C55">
        <w:rPr>
          <w:rFonts w:ascii="Arial" w:hAnsi="Arial" w:cs="Arial"/>
          <w:bCs/>
          <w:sz w:val="20"/>
          <w:szCs w:val="20"/>
          <w:vertAlign w:val="superscript"/>
        </w:rPr>
        <w:t>th</w:t>
      </w:r>
      <w:r w:rsidRPr="00D02C55">
        <w:rPr>
          <w:rFonts w:ascii="Arial" w:hAnsi="Arial" w:cs="Arial"/>
          <w:bCs/>
          <w:sz w:val="20"/>
          <w:szCs w:val="20"/>
        </w:rPr>
        <w:t>, 2023</w:t>
      </w:r>
    </w:p>
    <w:p w14:paraId="4296488A"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62C1BE70"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347CA4DE"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65E9E942"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6300D15E"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39D69707"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00A24E80"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3585CB41"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0D218367"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6EE9F049"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5D04A331"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06E69D46"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347CA208" w14:textId="77777777" w:rsidR="00881ECF" w:rsidRDefault="00881ECF" w:rsidP="00881ECF">
      <w:pPr>
        <w:pStyle w:val="EX"/>
        <w:numPr>
          <w:ilvl w:val="0"/>
          <w:numId w:val="0"/>
        </w:numPr>
        <w:spacing w:after="180"/>
        <w:ind w:left="369" w:hanging="369"/>
        <w:jc w:val="both"/>
        <w:rPr>
          <w:rFonts w:ascii="Arial" w:hAnsi="Arial" w:cs="Arial"/>
          <w:bCs/>
          <w:sz w:val="20"/>
          <w:szCs w:val="20"/>
        </w:rPr>
      </w:pPr>
    </w:p>
    <w:p w14:paraId="599308BB" w14:textId="77777777" w:rsidR="00881ECF" w:rsidRDefault="00881ECF" w:rsidP="00881ECF">
      <w:pPr>
        <w:pStyle w:val="Heading1"/>
      </w:pPr>
      <w:r>
        <w:lastRenderedPageBreak/>
        <w:t>5</w:t>
      </w:r>
      <w:r>
        <w:tab/>
        <w:t>Appendix</w:t>
      </w:r>
    </w:p>
    <w:p w14:paraId="78C2E12C" w14:textId="77777777" w:rsidR="00881ECF" w:rsidRDefault="00881ECF" w:rsidP="00881ECF">
      <w:pPr>
        <w:pStyle w:val="EX"/>
        <w:numPr>
          <w:ilvl w:val="0"/>
          <w:numId w:val="0"/>
        </w:numPr>
        <w:ind w:left="369" w:hanging="369"/>
        <w:rPr>
          <w:rFonts w:ascii="Arial" w:hAnsi="Arial" w:cs="Arial"/>
        </w:rPr>
      </w:pPr>
    </w:p>
    <w:p w14:paraId="67453CC2" w14:textId="69E0C882" w:rsidR="00881ECF" w:rsidRPr="00881ECF" w:rsidRDefault="00881ECF" w:rsidP="00881ECF">
      <w:pPr>
        <w:spacing w:after="60"/>
        <w:ind w:left="1985" w:hanging="1985"/>
        <w:rPr>
          <w:rFonts w:ascii="Arial" w:hAnsi="Arial" w:cs="Arial"/>
          <w:bCs/>
          <w:sz w:val="22"/>
          <w:szCs w:val="22"/>
        </w:rPr>
      </w:pPr>
      <w:r w:rsidRPr="00881ECF">
        <w:rPr>
          <w:rFonts w:ascii="Arial" w:hAnsi="Arial" w:cs="Arial"/>
          <w:b/>
          <w:sz w:val="22"/>
          <w:szCs w:val="22"/>
        </w:rPr>
        <w:t>Title:</w:t>
      </w:r>
      <w:r w:rsidRPr="00881ECF">
        <w:rPr>
          <w:rFonts w:ascii="Arial" w:hAnsi="Arial" w:cs="Arial"/>
          <w:b/>
          <w:sz w:val="22"/>
          <w:szCs w:val="22"/>
        </w:rPr>
        <w:tab/>
      </w:r>
      <w:r w:rsidRPr="00881ECF">
        <w:rPr>
          <w:rFonts w:ascii="Arial" w:hAnsi="Arial" w:cs="Arial"/>
          <w:bCs/>
          <w:sz w:val="22"/>
          <w:szCs w:val="22"/>
        </w:rPr>
        <w:t>[draft]</w:t>
      </w:r>
      <w:r w:rsidRPr="00881ECF">
        <w:rPr>
          <w:rFonts w:ascii="Arial" w:hAnsi="Arial" w:cs="Arial"/>
          <w:b/>
          <w:sz w:val="22"/>
          <w:szCs w:val="22"/>
        </w:rPr>
        <w:t xml:space="preserve"> </w:t>
      </w:r>
      <w:r w:rsidRPr="00881ECF">
        <w:rPr>
          <w:rFonts w:ascii="Arial" w:hAnsi="Arial" w:cs="Arial"/>
          <w:bCs/>
          <w:sz w:val="22"/>
          <w:szCs w:val="22"/>
        </w:rPr>
        <w:t xml:space="preserve">Reply </w:t>
      </w:r>
      <w:r w:rsidRPr="00881ECF">
        <w:rPr>
          <w:rFonts w:ascii="Arial" w:hAnsi="Arial" w:cs="Arial"/>
          <w:sz w:val="22"/>
          <w:szCs w:val="22"/>
        </w:rPr>
        <w:t xml:space="preserve">LS </w:t>
      </w:r>
      <w:r w:rsidRPr="00881ECF">
        <w:rPr>
          <w:rFonts w:ascii="Arial" w:hAnsi="Arial" w:cs="Arial"/>
          <w:bCs/>
          <w:sz w:val="22"/>
          <w:szCs w:val="22"/>
          <w:lang w:val="en-GB"/>
        </w:rPr>
        <w:t xml:space="preserve">on the CA </w:t>
      </w:r>
      <w:r w:rsidRPr="00881ECF">
        <w:rPr>
          <w:rFonts w:ascii="Arial" w:hAnsi="Arial" w:cs="Arial"/>
          <w:bCs/>
          <w:sz w:val="22"/>
          <w:szCs w:val="22"/>
        </w:rPr>
        <w:t>aggregated BW capability signaling by the UE</w:t>
      </w:r>
      <w:r w:rsidRPr="00881ECF">
        <w:rPr>
          <w:rFonts w:ascii="Arial" w:hAnsi="Arial" w:cs="Arial"/>
          <w:sz w:val="22"/>
          <w:szCs w:val="22"/>
        </w:rPr>
        <w:t xml:space="preserve"> </w:t>
      </w:r>
    </w:p>
    <w:p w14:paraId="6638CE58" w14:textId="51DB88AA" w:rsidR="00881ECF" w:rsidRPr="00881ECF" w:rsidRDefault="00881ECF" w:rsidP="00881ECF">
      <w:pPr>
        <w:spacing w:after="60"/>
        <w:ind w:left="1985" w:hanging="1985"/>
        <w:rPr>
          <w:rFonts w:ascii="Arial" w:hAnsi="Arial" w:cs="Arial"/>
          <w:bCs/>
          <w:sz w:val="22"/>
          <w:szCs w:val="22"/>
        </w:rPr>
      </w:pPr>
      <w:r w:rsidRPr="00881ECF">
        <w:rPr>
          <w:rFonts w:ascii="Arial" w:hAnsi="Arial" w:cs="Arial"/>
          <w:b/>
          <w:sz w:val="22"/>
          <w:szCs w:val="22"/>
        </w:rPr>
        <w:t>Response to:</w:t>
      </w:r>
      <w:r w:rsidRPr="00881ECF">
        <w:rPr>
          <w:rFonts w:ascii="Arial" w:hAnsi="Arial" w:cs="Arial"/>
          <w:bCs/>
          <w:sz w:val="22"/>
          <w:szCs w:val="22"/>
        </w:rPr>
        <w:tab/>
        <w:t xml:space="preserve">(R2-2311440) </w:t>
      </w:r>
      <w:r w:rsidRPr="00881ECF">
        <w:rPr>
          <w:rFonts w:ascii="Arial" w:hAnsi="Arial" w:cs="Arial"/>
          <w:bCs/>
          <w:sz w:val="22"/>
          <w:szCs w:val="22"/>
          <w:lang w:val="en-GB"/>
        </w:rPr>
        <w:t xml:space="preserve">LS on the CA </w:t>
      </w:r>
      <w:r w:rsidRPr="00881ECF">
        <w:rPr>
          <w:rFonts w:ascii="Arial" w:hAnsi="Arial" w:cs="Arial"/>
          <w:bCs/>
          <w:sz w:val="22"/>
          <w:szCs w:val="22"/>
        </w:rPr>
        <w:t>aggregated BW capability signaling by the UE</w:t>
      </w:r>
    </w:p>
    <w:p w14:paraId="2C50E714" w14:textId="5125E66A" w:rsidR="00881ECF" w:rsidRPr="00881ECF" w:rsidRDefault="00881ECF" w:rsidP="00881ECF">
      <w:pPr>
        <w:spacing w:after="60"/>
        <w:ind w:left="1985" w:hanging="1985"/>
        <w:rPr>
          <w:rFonts w:ascii="Arial" w:hAnsi="Arial" w:cs="Arial"/>
          <w:bCs/>
          <w:sz w:val="22"/>
          <w:szCs w:val="22"/>
        </w:rPr>
      </w:pPr>
      <w:r w:rsidRPr="00881ECF">
        <w:rPr>
          <w:rFonts w:ascii="Arial" w:hAnsi="Arial" w:cs="Arial"/>
          <w:b/>
          <w:sz w:val="22"/>
          <w:szCs w:val="22"/>
        </w:rPr>
        <w:t>Release:</w:t>
      </w:r>
      <w:r w:rsidRPr="00881ECF">
        <w:rPr>
          <w:rFonts w:ascii="Arial" w:hAnsi="Arial" w:cs="Arial"/>
          <w:bCs/>
          <w:sz w:val="22"/>
          <w:szCs w:val="22"/>
        </w:rPr>
        <w:tab/>
        <w:t xml:space="preserve">Release </w:t>
      </w:r>
      <w:r w:rsidRPr="00881ECF">
        <w:rPr>
          <w:rFonts w:ascii="Arial" w:hAnsi="Arial" w:cs="Arial" w:hint="eastAsia"/>
          <w:bCs/>
          <w:sz w:val="22"/>
          <w:szCs w:val="22"/>
        </w:rPr>
        <w:t>1</w:t>
      </w:r>
      <w:r w:rsidR="008A2248">
        <w:rPr>
          <w:rFonts w:ascii="Arial" w:hAnsi="Arial" w:cs="Arial"/>
          <w:bCs/>
          <w:sz w:val="22"/>
          <w:szCs w:val="22"/>
        </w:rPr>
        <w:t>8</w:t>
      </w:r>
    </w:p>
    <w:p w14:paraId="36BDAD54" w14:textId="442E4DFE" w:rsidR="00881ECF" w:rsidRPr="00881ECF" w:rsidRDefault="00881ECF" w:rsidP="00881ECF">
      <w:pPr>
        <w:spacing w:after="60"/>
        <w:ind w:left="1985" w:hanging="1985"/>
        <w:rPr>
          <w:rFonts w:ascii="Arial" w:hAnsi="Arial" w:cs="Arial"/>
          <w:b/>
          <w:sz w:val="22"/>
          <w:szCs w:val="22"/>
        </w:rPr>
      </w:pPr>
      <w:r w:rsidRPr="00881ECF">
        <w:rPr>
          <w:rFonts w:ascii="Arial" w:hAnsi="Arial" w:cs="Arial"/>
          <w:b/>
          <w:sz w:val="22"/>
          <w:szCs w:val="22"/>
        </w:rPr>
        <w:t>Work Item:</w:t>
      </w:r>
      <w:r w:rsidRPr="00881ECF">
        <w:rPr>
          <w:rFonts w:ascii="Arial" w:hAnsi="Arial" w:cs="Arial"/>
          <w:bCs/>
          <w:sz w:val="22"/>
          <w:szCs w:val="22"/>
        </w:rPr>
        <w:tab/>
        <w:t xml:space="preserve">NR_BCS4-Core, </w:t>
      </w:r>
      <w:r w:rsidRPr="00881ECF">
        <w:rPr>
          <w:rFonts w:ascii="Arial" w:hAnsi="Arial" w:cs="Arial"/>
          <w:bCs/>
          <w:sz w:val="22"/>
          <w:szCs w:val="22"/>
          <w:lang w:val="en-GB"/>
        </w:rPr>
        <w:t>NR_RF_FR2_req_enh2-Core</w:t>
      </w:r>
    </w:p>
    <w:p w14:paraId="25AF38CC" w14:textId="4E82491A" w:rsidR="00881ECF" w:rsidRPr="00881ECF" w:rsidRDefault="00881ECF" w:rsidP="00881ECF">
      <w:pPr>
        <w:spacing w:after="60"/>
        <w:ind w:left="1985" w:hanging="1985"/>
        <w:rPr>
          <w:rFonts w:ascii="Arial" w:hAnsi="Arial" w:cs="Arial"/>
          <w:bCs/>
          <w:color w:val="000000" w:themeColor="text1"/>
          <w:sz w:val="22"/>
          <w:szCs w:val="22"/>
        </w:rPr>
      </w:pPr>
      <w:r w:rsidRPr="00881ECF">
        <w:rPr>
          <w:rFonts w:ascii="Arial" w:hAnsi="Arial" w:cs="Arial"/>
          <w:b/>
          <w:sz w:val="22"/>
          <w:szCs w:val="22"/>
        </w:rPr>
        <w:t>Source:</w:t>
      </w:r>
      <w:r w:rsidRPr="00881ECF">
        <w:rPr>
          <w:rFonts w:ascii="Arial" w:hAnsi="Arial" w:cs="Arial"/>
          <w:bCs/>
          <w:color w:val="FF0000"/>
          <w:sz w:val="22"/>
          <w:szCs w:val="22"/>
        </w:rPr>
        <w:tab/>
      </w:r>
      <w:r w:rsidRPr="00881ECF">
        <w:rPr>
          <w:rFonts w:ascii="Arial" w:hAnsi="Arial" w:cs="Arial"/>
          <w:bCs/>
          <w:color w:val="000000" w:themeColor="text1"/>
          <w:sz w:val="22"/>
          <w:szCs w:val="22"/>
        </w:rPr>
        <w:t>Apple [to be RAN4]</w:t>
      </w:r>
    </w:p>
    <w:p w14:paraId="4E22B650" w14:textId="7BC2903F" w:rsidR="00881ECF" w:rsidRPr="00881ECF" w:rsidRDefault="00881ECF" w:rsidP="00881ECF">
      <w:pPr>
        <w:spacing w:after="60"/>
        <w:ind w:left="1985" w:hanging="1985"/>
        <w:rPr>
          <w:rFonts w:ascii="Arial" w:hAnsi="Arial" w:cs="Arial"/>
          <w:bCs/>
          <w:sz w:val="22"/>
          <w:szCs w:val="22"/>
        </w:rPr>
      </w:pPr>
      <w:r w:rsidRPr="00881ECF">
        <w:rPr>
          <w:rFonts w:ascii="Arial" w:hAnsi="Arial" w:cs="Arial"/>
          <w:b/>
          <w:sz w:val="22"/>
          <w:szCs w:val="22"/>
        </w:rPr>
        <w:t>To:</w:t>
      </w:r>
      <w:r w:rsidRPr="00881ECF">
        <w:rPr>
          <w:rFonts w:ascii="Arial" w:hAnsi="Arial" w:cs="Arial"/>
          <w:bCs/>
          <w:sz w:val="22"/>
          <w:szCs w:val="22"/>
        </w:rPr>
        <w:tab/>
        <w:t>RAN2</w:t>
      </w:r>
    </w:p>
    <w:p w14:paraId="24B8EA7D" w14:textId="77777777" w:rsidR="00881ECF" w:rsidRPr="00881ECF" w:rsidRDefault="00881ECF" w:rsidP="00881ECF">
      <w:pPr>
        <w:spacing w:after="60"/>
        <w:ind w:left="1985" w:hanging="1985"/>
        <w:rPr>
          <w:rFonts w:ascii="Arial" w:hAnsi="Arial" w:cs="Arial"/>
          <w:bCs/>
          <w:sz w:val="22"/>
          <w:szCs w:val="22"/>
        </w:rPr>
      </w:pPr>
      <w:r w:rsidRPr="00881ECF">
        <w:rPr>
          <w:rFonts w:ascii="Arial" w:hAnsi="Arial" w:cs="Arial"/>
          <w:b/>
          <w:sz w:val="22"/>
          <w:szCs w:val="22"/>
        </w:rPr>
        <w:t>Cc:</w:t>
      </w:r>
      <w:r w:rsidRPr="00881ECF">
        <w:rPr>
          <w:rFonts w:ascii="Arial" w:hAnsi="Arial" w:cs="Arial"/>
          <w:bCs/>
          <w:sz w:val="22"/>
          <w:szCs w:val="22"/>
        </w:rPr>
        <w:tab/>
      </w:r>
    </w:p>
    <w:p w14:paraId="65088590" w14:textId="77777777" w:rsidR="00881ECF" w:rsidRPr="00881ECF" w:rsidRDefault="00881ECF" w:rsidP="00881ECF">
      <w:pPr>
        <w:tabs>
          <w:tab w:val="left" w:pos="2268"/>
        </w:tabs>
        <w:spacing w:after="120"/>
        <w:rPr>
          <w:rFonts w:ascii="Arial" w:hAnsi="Arial" w:cs="Arial"/>
          <w:b/>
          <w:sz w:val="22"/>
          <w:szCs w:val="22"/>
        </w:rPr>
      </w:pPr>
      <w:r w:rsidRPr="00881ECF">
        <w:rPr>
          <w:rFonts w:ascii="Arial" w:hAnsi="Arial" w:cs="Arial"/>
          <w:b/>
          <w:sz w:val="22"/>
          <w:szCs w:val="22"/>
        </w:rPr>
        <w:t>Contact Person:</w:t>
      </w:r>
      <w:r w:rsidRPr="00881ECF">
        <w:rPr>
          <w:rFonts w:ascii="Arial" w:hAnsi="Arial" w:cs="Arial"/>
          <w:bCs/>
          <w:sz w:val="22"/>
          <w:szCs w:val="22"/>
        </w:rPr>
        <w:tab/>
      </w:r>
    </w:p>
    <w:p w14:paraId="12F8E272" w14:textId="77777777" w:rsidR="00881ECF" w:rsidRPr="00881ECF" w:rsidRDefault="00881ECF" w:rsidP="00881ECF">
      <w:pPr>
        <w:numPr>
          <w:ilvl w:val="0"/>
          <w:numId w:val="19"/>
        </w:numPr>
        <w:overflowPunct w:val="0"/>
        <w:autoSpaceDE w:val="0"/>
        <w:autoSpaceDN w:val="0"/>
        <w:adjustRightInd w:val="0"/>
        <w:textAlignment w:val="baseline"/>
        <w:rPr>
          <w:rFonts w:ascii="Arial" w:hAnsi="Arial" w:cs="Arial"/>
          <w:sz w:val="20"/>
          <w:szCs w:val="20"/>
        </w:rPr>
      </w:pPr>
      <w:r w:rsidRPr="00881ECF">
        <w:rPr>
          <w:rFonts w:ascii="Arial" w:hAnsi="Arial" w:cs="Arial"/>
          <w:sz w:val="20"/>
          <w:szCs w:val="20"/>
        </w:rPr>
        <w:t>Name:</w:t>
      </w:r>
      <w:r w:rsidRPr="00881ECF">
        <w:rPr>
          <w:rFonts w:ascii="Arial" w:hAnsi="Arial" w:cs="Arial"/>
          <w:sz w:val="20"/>
          <w:szCs w:val="20"/>
        </w:rPr>
        <w:tab/>
        <w:t>James Wang</w:t>
      </w:r>
    </w:p>
    <w:p w14:paraId="7113EFED" w14:textId="77777777" w:rsidR="00881ECF" w:rsidRPr="00E13DCA" w:rsidRDefault="00881ECF" w:rsidP="00881ECF">
      <w:pPr>
        <w:numPr>
          <w:ilvl w:val="0"/>
          <w:numId w:val="19"/>
        </w:numPr>
        <w:overflowPunct w:val="0"/>
        <w:autoSpaceDE w:val="0"/>
        <w:autoSpaceDN w:val="0"/>
        <w:adjustRightInd w:val="0"/>
        <w:textAlignment w:val="baseline"/>
        <w:rPr>
          <w:rFonts w:ascii="Arial" w:hAnsi="Arial" w:cs="Arial"/>
          <w:sz w:val="22"/>
          <w:szCs w:val="22"/>
        </w:rPr>
      </w:pPr>
      <w:r w:rsidRPr="00881ECF">
        <w:rPr>
          <w:rFonts w:ascii="Arial" w:hAnsi="Arial" w:cs="Arial"/>
          <w:sz w:val="20"/>
          <w:szCs w:val="20"/>
        </w:rPr>
        <w:t>E-mail Address:</w:t>
      </w:r>
      <w:r w:rsidRPr="00881ECF">
        <w:rPr>
          <w:rFonts w:ascii="Arial" w:hAnsi="Arial" w:cs="Arial"/>
          <w:sz w:val="20"/>
          <w:szCs w:val="20"/>
        </w:rPr>
        <w:tab/>
        <w:t xml:space="preserve"> fucheng_wang@apple.com</w:t>
      </w:r>
      <w:r w:rsidRPr="00E13DCA">
        <w:rPr>
          <w:rFonts w:ascii="Arial" w:hAnsi="Arial" w:cs="Arial"/>
          <w:sz w:val="22"/>
          <w:szCs w:val="22"/>
        </w:rPr>
        <w:t xml:space="preserve"> </w:t>
      </w:r>
    </w:p>
    <w:p w14:paraId="24E84000" w14:textId="77777777" w:rsidR="00881ECF" w:rsidRDefault="00881ECF" w:rsidP="00881ECF">
      <w:pPr>
        <w:spacing w:after="60"/>
        <w:ind w:left="1985" w:hanging="1985"/>
        <w:rPr>
          <w:rFonts w:ascii="Arial" w:hAnsi="Arial" w:cs="Arial"/>
          <w:b/>
        </w:rPr>
      </w:pPr>
    </w:p>
    <w:p w14:paraId="7CEBFEDD" w14:textId="77777777" w:rsidR="00881ECF" w:rsidRPr="00624C63" w:rsidRDefault="00881ECF" w:rsidP="00881ECF">
      <w:pPr>
        <w:tabs>
          <w:tab w:val="left" w:pos="2268"/>
        </w:tabs>
        <w:rPr>
          <w:rFonts w:ascii="Arial" w:hAnsi="Arial" w:cs="Arial"/>
          <w:bCs/>
        </w:rPr>
      </w:pPr>
      <w:r w:rsidRPr="00624C63">
        <w:rPr>
          <w:rFonts w:ascii="Arial" w:hAnsi="Arial" w:cs="Arial"/>
          <w:b/>
        </w:rPr>
        <w:t>Send any reply LS to:</w:t>
      </w:r>
      <w:r w:rsidRPr="00624C63">
        <w:rPr>
          <w:rFonts w:ascii="Arial" w:hAnsi="Arial" w:cs="Arial"/>
          <w:b/>
        </w:rPr>
        <w:tab/>
        <w:t xml:space="preserve">3GPP Liaisons Coordinator, </w:t>
      </w:r>
      <w:hyperlink r:id="rId10" w:history="1">
        <w:r w:rsidRPr="00624C63">
          <w:rPr>
            <w:rStyle w:val="Hyperlink"/>
            <w:rFonts w:ascii="Arial" w:eastAsia="SimSun" w:hAnsi="Arial" w:cs="Arial"/>
            <w:b/>
          </w:rPr>
          <w:t>mailto:3GPPLiaison@etsi.org</w:t>
        </w:r>
      </w:hyperlink>
      <w:r w:rsidRPr="00624C63">
        <w:rPr>
          <w:rFonts w:ascii="Arial" w:hAnsi="Arial" w:cs="Arial"/>
          <w:b/>
        </w:rPr>
        <w:t xml:space="preserve"> </w:t>
      </w:r>
      <w:r w:rsidRPr="00624C63">
        <w:rPr>
          <w:rFonts w:ascii="Arial" w:hAnsi="Arial" w:cs="Arial"/>
          <w:bCs/>
        </w:rPr>
        <w:tab/>
      </w:r>
    </w:p>
    <w:p w14:paraId="049D4D57" w14:textId="77777777" w:rsidR="00881ECF" w:rsidRDefault="00881ECF" w:rsidP="00881ECF">
      <w:pPr>
        <w:tabs>
          <w:tab w:val="left" w:pos="2268"/>
        </w:tabs>
        <w:rPr>
          <w:b/>
        </w:rPr>
      </w:pPr>
    </w:p>
    <w:p w14:paraId="21ACA932" w14:textId="77777777" w:rsidR="00881ECF" w:rsidRDefault="00881ECF" w:rsidP="00881ECF">
      <w:pPr>
        <w:tabs>
          <w:tab w:val="left" w:pos="2268"/>
        </w:tabs>
        <w:spacing w:after="120"/>
        <w:rPr>
          <w:rFonts w:ascii="Arial" w:hAnsi="Arial" w:cs="Arial"/>
          <w:b/>
        </w:rPr>
      </w:pPr>
      <w:r w:rsidRPr="00E13DCA">
        <w:rPr>
          <w:rFonts w:ascii="Arial" w:hAnsi="Arial" w:cs="Arial"/>
          <w:b/>
        </w:rPr>
        <w:t>Attachments:</w:t>
      </w:r>
      <w:r>
        <w:rPr>
          <w:rFonts w:ascii="Arial" w:hAnsi="Arial" w:cs="Arial"/>
          <w:b/>
        </w:rPr>
        <w:t xml:space="preserve"> </w:t>
      </w:r>
    </w:p>
    <w:p w14:paraId="77E3AB8B" w14:textId="77777777" w:rsidR="00881ECF" w:rsidRPr="004D2EF7" w:rsidRDefault="00881ECF" w:rsidP="00881ECF">
      <w:pPr>
        <w:tabs>
          <w:tab w:val="left" w:pos="2268"/>
        </w:tabs>
        <w:rPr>
          <w:rFonts w:ascii="Arial" w:hAnsi="Arial" w:cs="Arial"/>
          <w:b/>
          <w:sz w:val="22"/>
          <w:szCs w:val="22"/>
        </w:rPr>
      </w:pPr>
      <w:r w:rsidRPr="004D2EF7">
        <w:rPr>
          <w:rFonts w:ascii="Arial" w:hAnsi="Arial" w:cs="Arial"/>
          <w:bCs/>
          <w:sz w:val="22"/>
          <w:szCs w:val="22"/>
        </w:rPr>
        <w:t>None</w:t>
      </w:r>
    </w:p>
    <w:p w14:paraId="7438DF2A" w14:textId="77777777" w:rsidR="00881ECF" w:rsidRPr="00E13DCA" w:rsidRDefault="00881ECF" w:rsidP="00881ECF">
      <w:pPr>
        <w:tabs>
          <w:tab w:val="left" w:pos="2268"/>
        </w:tabs>
        <w:rPr>
          <w:rFonts w:ascii="Arial" w:hAnsi="Arial" w:cs="Arial"/>
          <w:bCs/>
        </w:rPr>
      </w:pPr>
    </w:p>
    <w:p w14:paraId="44D64F36" w14:textId="77777777" w:rsidR="00881ECF" w:rsidRPr="0057672C" w:rsidRDefault="00881ECF" w:rsidP="00881ECF">
      <w:pPr>
        <w:rPr>
          <w:rFonts w:ascii="Arial" w:hAnsi="Arial" w:cs="Arial"/>
          <w:b/>
          <w:sz w:val="22"/>
          <w:szCs w:val="22"/>
        </w:rPr>
      </w:pPr>
      <w:r w:rsidRPr="0057672C">
        <w:rPr>
          <w:rFonts w:ascii="Arial" w:hAnsi="Arial" w:cs="Arial"/>
          <w:b/>
          <w:sz w:val="22"/>
          <w:szCs w:val="22"/>
        </w:rPr>
        <w:t>1. Overall Description:</w:t>
      </w:r>
    </w:p>
    <w:p w14:paraId="6CA99551" w14:textId="77777777" w:rsidR="00881ECF" w:rsidRDefault="00881ECF" w:rsidP="00881ECF">
      <w:pPr>
        <w:jc w:val="both"/>
        <w:rPr>
          <w:rFonts w:ascii="Arial" w:hAnsi="Arial" w:cs="Arial"/>
          <w:sz w:val="22"/>
          <w:szCs w:val="22"/>
        </w:rPr>
      </w:pPr>
    </w:p>
    <w:p w14:paraId="21E66E86" w14:textId="77777777" w:rsidR="00087378" w:rsidRDefault="00881ECF" w:rsidP="0045717A">
      <w:pPr>
        <w:spacing w:after="120"/>
        <w:jc w:val="both"/>
        <w:rPr>
          <w:rFonts w:ascii="Arial" w:hAnsi="Arial" w:cs="Arial"/>
          <w:sz w:val="20"/>
          <w:szCs w:val="20"/>
          <w:lang w:val="en-GB"/>
        </w:rPr>
      </w:pPr>
      <w:r>
        <w:rPr>
          <w:rFonts w:ascii="Arial" w:hAnsi="Arial" w:cs="Arial"/>
          <w:sz w:val="20"/>
          <w:szCs w:val="20"/>
        </w:rPr>
        <w:t xml:space="preserve">RAN4 thanks RAN2 for informing the progress made on </w:t>
      </w:r>
      <w:r w:rsidRPr="00881ECF">
        <w:rPr>
          <w:rFonts w:ascii="Arial" w:hAnsi="Arial" w:cs="Arial"/>
          <w:sz w:val="20"/>
          <w:szCs w:val="20"/>
          <w:lang w:val="en-GB"/>
        </w:rPr>
        <w:t>the topic of UE signalling the aggregated BW capability per band combinations for both FR1 and FR2</w:t>
      </w:r>
      <w:r>
        <w:rPr>
          <w:rFonts w:ascii="Arial" w:hAnsi="Arial" w:cs="Arial"/>
          <w:sz w:val="20"/>
          <w:szCs w:val="20"/>
          <w:lang w:val="en-GB"/>
        </w:rPr>
        <w:t xml:space="preserve"> and </w:t>
      </w:r>
      <w:r w:rsidR="00087378">
        <w:rPr>
          <w:rFonts w:ascii="Arial" w:hAnsi="Arial" w:cs="Arial"/>
          <w:sz w:val="20"/>
          <w:szCs w:val="20"/>
          <w:lang w:val="en-GB"/>
        </w:rPr>
        <w:t>the inquiry for RAN4 inputs on some aspects related to this discussion. RAN4 has discussed the queries from RAN2 and would like to provide our responses as below:</w:t>
      </w:r>
    </w:p>
    <w:p w14:paraId="264EADDB" w14:textId="77777777" w:rsidR="00087378" w:rsidRDefault="00087378" w:rsidP="00881ECF">
      <w:pPr>
        <w:jc w:val="both"/>
        <w:rPr>
          <w:rFonts w:ascii="Arial" w:hAnsi="Arial" w:cs="Arial"/>
          <w:sz w:val="20"/>
          <w:szCs w:val="20"/>
          <w:lang w:val="en-GB"/>
        </w:rPr>
      </w:pPr>
    </w:p>
    <w:p w14:paraId="36952A37" w14:textId="77777777" w:rsidR="00087378" w:rsidRDefault="00087378" w:rsidP="00881ECF">
      <w:pPr>
        <w:jc w:val="both"/>
        <w:rPr>
          <w:rFonts w:ascii="Arial" w:hAnsi="Arial" w:cs="Arial"/>
          <w:bCs/>
          <w:i/>
          <w:iCs/>
          <w:sz w:val="20"/>
          <w:szCs w:val="20"/>
        </w:rPr>
      </w:pPr>
      <w:r>
        <w:rPr>
          <w:rFonts w:ascii="Arial" w:hAnsi="Arial" w:cs="Arial"/>
          <w:b/>
          <w:bCs/>
          <w:i/>
          <w:iCs/>
          <w:sz w:val="20"/>
          <w:szCs w:val="20"/>
        </w:rPr>
        <w:t>Query</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64068B">
        <w:rPr>
          <w:rFonts w:ascii="Arial" w:hAnsi="Arial" w:cs="Arial"/>
          <w:bCs/>
          <w:i/>
          <w:iCs/>
          <w:sz w:val="20"/>
          <w:szCs w:val="20"/>
        </w:rPr>
        <w:t>RAN4 input on the aggregated MIMO layer signaling to go along with aggregated BW capability signaling.</w:t>
      </w:r>
    </w:p>
    <w:p w14:paraId="61CA7CB4" w14:textId="77777777" w:rsidR="00087378" w:rsidRPr="0045717A" w:rsidRDefault="00087378" w:rsidP="00881ECF">
      <w:pPr>
        <w:jc w:val="both"/>
        <w:rPr>
          <w:rFonts w:ascii="Arial" w:hAnsi="Arial" w:cs="Arial"/>
          <w:bCs/>
          <w:sz w:val="20"/>
          <w:szCs w:val="20"/>
        </w:rPr>
      </w:pPr>
    </w:p>
    <w:p w14:paraId="1F77A9FA" w14:textId="77777777" w:rsidR="00087378" w:rsidRDefault="00087378" w:rsidP="0045717A">
      <w:pPr>
        <w:spacing w:after="120"/>
        <w:jc w:val="both"/>
        <w:rPr>
          <w:rFonts w:ascii="Arial" w:hAnsi="Arial" w:cs="Arial"/>
          <w:i/>
          <w:iCs/>
          <w:sz w:val="20"/>
          <w:szCs w:val="20"/>
        </w:rPr>
      </w:pPr>
      <w:r>
        <w:rPr>
          <w:rFonts w:ascii="Arial" w:hAnsi="Arial" w:cs="Arial"/>
          <w:b/>
          <w:bCs/>
          <w:i/>
          <w:iCs/>
          <w:sz w:val="20"/>
          <w:szCs w:val="20"/>
        </w:rPr>
        <w:t>RAN4 response to Query 1</w:t>
      </w:r>
      <w:r w:rsidRPr="0040649B">
        <w:rPr>
          <w:rFonts w:ascii="Arial" w:hAnsi="Arial" w:cs="Arial"/>
          <w:i/>
          <w:iCs/>
          <w:sz w:val="20"/>
          <w:szCs w:val="20"/>
        </w:rPr>
        <w:t>:</w:t>
      </w:r>
      <w:r>
        <w:rPr>
          <w:rFonts w:ascii="Arial" w:hAnsi="Arial" w:cs="Arial"/>
          <w:i/>
          <w:iCs/>
          <w:sz w:val="20"/>
          <w:szCs w:val="20"/>
        </w:rPr>
        <w:t xml:space="preserve"> T</w:t>
      </w:r>
      <w:r w:rsidRPr="00D73555">
        <w:rPr>
          <w:rFonts w:ascii="Arial" w:hAnsi="Arial" w:cs="Arial"/>
          <w:i/>
          <w:iCs/>
          <w:sz w:val="20"/>
          <w:szCs w:val="20"/>
        </w:rPr>
        <w:t xml:space="preserve">he aggregated MIMO layer signaling is as beneficial as </w:t>
      </w:r>
      <w:r w:rsidRPr="00D73555">
        <w:rPr>
          <w:rFonts w:ascii="Arial" w:hAnsi="Arial" w:cs="Arial"/>
          <w:bCs/>
          <w:i/>
          <w:iCs/>
          <w:sz w:val="20"/>
          <w:szCs w:val="20"/>
        </w:rPr>
        <w:t>aggregated BW capability in reducing the UE signaling overhead</w:t>
      </w:r>
      <w:r>
        <w:rPr>
          <w:rFonts w:ascii="Arial" w:hAnsi="Arial" w:cs="Arial"/>
          <w:i/>
          <w:iCs/>
          <w:sz w:val="20"/>
          <w:szCs w:val="20"/>
        </w:rPr>
        <w:t>. It can be indicated</w:t>
      </w:r>
      <w:r w:rsidRPr="00D73555">
        <w:rPr>
          <w:rFonts w:ascii="Arial" w:hAnsi="Arial" w:cs="Arial"/>
          <w:i/>
          <w:iCs/>
          <w:sz w:val="20"/>
          <w:szCs w:val="20"/>
        </w:rPr>
        <w:t xml:space="preserve"> independently with the aggregated BW capability for the same band combination.</w:t>
      </w:r>
    </w:p>
    <w:p w14:paraId="166518D2" w14:textId="77777777" w:rsidR="00087378" w:rsidRPr="0045717A" w:rsidRDefault="00087378" w:rsidP="00881ECF">
      <w:pPr>
        <w:jc w:val="both"/>
        <w:rPr>
          <w:rFonts w:ascii="Arial" w:hAnsi="Arial" w:cs="Arial"/>
          <w:sz w:val="20"/>
          <w:szCs w:val="20"/>
        </w:rPr>
      </w:pPr>
    </w:p>
    <w:p w14:paraId="0E075F4C" w14:textId="77777777" w:rsidR="0045717A" w:rsidRDefault="00087378" w:rsidP="00881ECF">
      <w:pPr>
        <w:jc w:val="both"/>
        <w:rPr>
          <w:rFonts w:ascii="Arial" w:hAnsi="Arial" w:cs="Arial"/>
          <w:i/>
          <w:iCs/>
          <w:sz w:val="20"/>
          <w:szCs w:val="20"/>
        </w:rPr>
      </w:pPr>
      <w:r>
        <w:rPr>
          <w:rFonts w:ascii="Arial" w:hAnsi="Arial" w:cs="Arial"/>
          <w:b/>
          <w:bCs/>
          <w:i/>
          <w:iCs/>
          <w:sz w:val="20"/>
          <w:szCs w:val="20"/>
          <w:lang w:val="en-GB"/>
        </w:rPr>
        <w:t>Query</w:t>
      </w:r>
      <w:r w:rsidRPr="0040649B">
        <w:rPr>
          <w:rFonts w:ascii="Arial" w:hAnsi="Arial" w:cs="Arial"/>
          <w:b/>
          <w:bCs/>
          <w:i/>
          <w:iCs/>
          <w:sz w:val="20"/>
          <w:szCs w:val="20"/>
          <w:lang w:val="en-GB"/>
        </w:rPr>
        <w:t xml:space="preserve"> </w:t>
      </w:r>
      <w:r>
        <w:rPr>
          <w:rFonts w:ascii="Arial" w:hAnsi="Arial" w:cs="Arial"/>
          <w:b/>
          <w:bCs/>
          <w:i/>
          <w:iCs/>
          <w:sz w:val="20"/>
          <w:szCs w:val="20"/>
          <w:lang w:val="en-GB"/>
        </w:rPr>
        <w:t>2</w:t>
      </w:r>
      <w:r w:rsidRPr="0040649B">
        <w:rPr>
          <w:rFonts w:ascii="Arial" w:hAnsi="Arial" w:cs="Arial"/>
          <w:i/>
          <w:iCs/>
          <w:sz w:val="20"/>
          <w:szCs w:val="20"/>
          <w:lang w:val="en-GB"/>
        </w:rPr>
        <w:t xml:space="preserve">: </w:t>
      </w:r>
      <w:r>
        <w:rPr>
          <w:rFonts w:ascii="Arial" w:hAnsi="Arial" w:cs="Arial"/>
          <w:i/>
          <w:iCs/>
          <w:sz w:val="20"/>
          <w:szCs w:val="20"/>
          <w:lang w:val="en-GB"/>
        </w:rPr>
        <w:t xml:space="preserve">Is </w:t>
      </w:r>
      <w:r w:rsidRPr="00326BE2">
        <w:rPr>
          <w:rFonts w:ascii="Arial" w:hAnsi="Arial" w:cs="Arial"/>
          <w:i/>
          <w:iCs/>
          <w:sz w:val="20"/>
          <w:szCs w:val="20"/>
        </w:rPr>
        <w:t>the aggregated BW capability signaling for inter-band FR1 CA with BCS5</w:t>
      </w:r>
      <w:r>
        <w:rPr>
          <w:rFonts w:ascii="Arial" w:hAnsi="Arial" w:cs="Arial"/>
          <w:i/>
          <w:iCs/>
          <w:sz w:val="20"/>
          <w:szCs w:val="20"/>
        </w:rPr>
        <w:t xml:space="preserve"> </w:t>
      </w:r>
      <w:r w:rsidRPr="00326BE2">
        <w:rPr>
          <w:rFonts w:ascii="Arial" w:hAnsi="Arial" w:cs="Arial"/>
          <w:i/>
          <w:iCs/>
          <w:sz w:val="20"/>
          <w:szCs w:val="20"/>
        </w:rPr>
        <w:t>also applicable to NR-DC cases</w:t>
      </w:r>
      <w:r>
        <w:rPr>
          <w:rFonts w:ascii="Arial" w:hAnsi="Arial" w:cs="Arial"/>
          <w:i/>
          <w:iCs/>
          <w:sz w:val="20"/>
          <w:szCs w:val="20"/>
        </w:rPr>
        <w:t>?</w:t>
      </w:r>
    </w:p>
    <w:p w14:paraId="5AD6BECB" w14:textId="77777777" w:rsidR="0045717A" w:rsidRDefault="0045717A" w:rsidP="00881ECF">
      <w:pPr>
        <w:jc w:val="both"/>
        <w:rPr>
          <w:rFonts w:ascii="Arial" w:hAnsi="Arial" w:cs="Arial"/>
          <w:i/>
          <w:iCs/>
          <w:sz w:val="20"/>
          <w:szCs w:val="20"/>
        </w:rPr>
      </w:pPr>
    </w:p>
    <w:p w14:paraId="5EBDEA46" w14:textId="77777777" w:rsidR="0045717A" w:rsidRDefault="0045717A" w:rsidP="0045717A">
      <w:pPr>
        <w:spacing w:after="120"/>
        <w:jc w:val="both"/>
        <w:rPr>
          <w:rFonts w:ascii="Arial" w:hAnsi="Arial" w:cs="Arial"/>
          <w:i/>
          <w:iCs/>
          <w:sz w:val="20"/>
          <w:szCs w:val="20"/>
        </w:rPr>
      </w:pPr>
      <w:r>
        <w:rPr>
          <w:rFonts w:ascii="Arial" w:hAnsi="Arial" w:cs="Arial"/>
          <w:b/>
          <w:bCs/>
          <w:i/>
          <w:iCs/>
          <w:sz w:val="20"/>
          <w:szCs w:val="20"/>
        </w:rPr>
        <w:t>RAN4 response to Query 2</w:t>
      </w:r>
      <w:r w:rsidRPr="0040649B">
        <w:rPr>
          <w:rFonts w:ascii="Arial" w:hAnsi="Arial" w:cs="Arial"/>
          <w:i/>
          <w:iCs/>
          <w:sz w:val="20"/>
          <w:szCs w:val="20"/>
        </w:rPr>
        <w:t xml:space="preserve">: </w:t>
      </w:r>
      <w:r>
        <w:rPr>
          <w:rFonts w:ascii="Arial" w:hAnsi="Arial" w:cs="Arial"/>
          <w:i/>
          <w:iCs/>
          <w:sz w:val="20"/>
          <w:szCs w:val="20"/>
        </w:rPr>
        <w:t xml:space="preserve">The </w:t>
      </w:r>
      <w:r w:rsidRPr="00326BE2">
        <w:rPr>
          <w:rFonts w:ascii="Arial" w:hAnsi="Arial" w:cs="Arial"/>
          <w:i/>
          <w:iCs/>
          <w:sz w:val="20"/>
          <w:szCs w:val="20"/>
        </w:rPr>
        <w:t>aggregated BW capability signaling for inter-band FR1 CA with BCS5</w:t>
      </w:r>
      <w:r>
        <w:rPr>
          <w:rFonts w:ascii="Arial" w:hAnsi="Arial" w:cs="Arial"/>
          <w:i/>
          <w:iCs/>
          <w:sz w:val="20"/>
          <w:szCs w:val="20"/>
        </w:rPr>
        <w:t xml:space="preserve"> should also apply for NR-DC.</w:t>
      </w:r>
    </w:p>
    <w:p w14:paraId="1807217E" w14:textId="77777777" w:rsidR="0045717A" w:rsidRPr="0045717A" w:rsidRDefault="0045717A" w:rsidP="00881ECF">
      <w:pPr>
        <w:jc w:val="both"/>
        <w:rPr>
          <w:rFonts w:ascii="Arial" w:hAnsi="Arial" w:cs="Arial"/>
          <w:sz w:val="20"/>
          <w:szCs w:val="20"/>
        </w:rPr>
      </w:pPr>
    </w:p>
    <w:p w14:paraId="2C7D18AF" w14:textId="77777777" w:rsidR="0045717A" w:rsidRPr="0040649B" w:rsidRDefault="0045717A" w:rsidP="0045717A">
      <w:pPr>
        <w:jc w:val="both"/>
        <w:rPr>
          <w:rFonts w:ascii="Arial" w:hAnsi="Arial" w:cs="Arial"/>
          <w:i/>
          <w:iCs/>
          <w:sz w:val="20"/>
          <w:szCs w:val="20"/>
        </w:rPr>
      </w:pPr>
      <w:r>
        <w:rPr>
          <w:rFonts w:ascii="Arial" w:hAnsi="Arial" w:cs="Arial"/>
          <w:b/>
          <w:bCs/>
          <w:i/>
          <w:iCs/>
          <w:sz w:val="20"/>
          <w:szCs w:val="20"/>
        </w:rPr>
        <w:t>Query 3</w:t>
      </w:r>
      <w:r w:rsidRPr="0040649B">
        <w:rPr>
          <w:rFonts w:ascii="Arial" w:hAnsi="Arial" w:cs="Arial"/>
          <w:i/>
          <w:iCs/>
          <w:sz w:val="20"/>
          <w:szCs w:val="20"/>
        </w:rPr>
        <w:t xml:space="preserve">: </w:t>
      </w:r>
      <w:r w:rsidRPr="009950D3">
        <w:rPr>
          <w:rFonts w:ascii="Arial" w:hAnsi="Arial" w:cs="Arial"/>
          <w:i/>
          <w:iCs/>
          <w:sz w:val="20"/>
          <w:szCs w:val="20"/>
        </w:rPr>
        <w:t>RAN2 seeks RAN4 input on whether the range is adequate and if not, request RAN4 to provide the expected values.</w:t>
      </w:r>
    </w:p>
    <w:p w14:paraId="5628B994" w14:textId="77777777" w:rsidR="0045717A" w:rsidRDefault="0045717A" w:rsidP="0045717A">
      <w:pPr>
        <w:jc w:val="both"/>
        <w:rPr>
          <w:rFonts w:ascii="Arial" w:hAnsi="Arial" w:cs="Arial"/>
          <w:sz w:val="20"/>
          <w:szCs w:val="20"/>
          <w:lang w:val="en-GB"/>
        </w:rPr>
      </w:pPr>
    </w:p>
    <w:p w14:paraId="736451F5" w14:textId="77777777" w:rsidR="0045717A" w:rsidRDefault="0045717A" w:rsidP="0045717A">
      <w:pPr>
        <w:jc w:val="both"/>
        <w:rPr>
          <w:rFonts w:ascii="Arial" w:hAnsi="Arial" w:cs="Arial"/>
          <w:sz w:val="20"/>
          <w:szCs w:val="20"/>
          <w:lang w:val="en-GB"/>
        </w:rPr>
      </w:pPr>
      <w:r w:rsidRPr="009950D3">
        <w:rPr>
          <w:rFonts w:ascii="Arial" w:hAnsi="Arial" w:cs="Arial"/>
          <w:noProof/>
          <w:sz w:val="20"/>
          <w:szCs w:val="20"/>
          <w:lang w:val="en-GB"/>
        </w:rPr>
        <w:drawing>
          <wp:inline distT="0" distB="0" distL="0" distR="0" wp14:anchorId="6AA9131F" wp14:editId="734F747C">
            <wp:extent cx="6122035" cy="474345"/>
            <wp:effectExtent l="0" t="0" r="0" b="0"/>
            <wp:docPr id="111365072" name="Picture 11136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572951" name=""/>
                    <pic:cNvPicPr/>
                  </pic:nvPicPr>
                  <pic:blipFill>
                    <a:blip r:embed="rId9"/>
                    <a:stretch>
                      <a:fillRect/>
                    </a:stretch>
                  </pic:blipFill>
                  <pic:spPr>
                    <a:xfrm>
                      <a:off x="0" y="0"/>
                      <a:ext cx="6122035" cy="474345"/>
                    </a:xfrm>
                    <a:prstGeom prst="rect">
                      <a:avLst/>
                    </a:prstGeom>
                  </pic:spPr>
                </pic:pic>
              </a:graphicData>
            </a:graphic>
          </wp:inline>
        </w:drawing>
      </w:r>
    </w:p>
    <w:p w14:paraId="40D2484D" w14:textId="36D15719" w:rsidR="00881ECF" w:rsidRDefault="00087378" w:rsidP="00881ECF">
      <w:pPr>
        <w:jc w:val="both"/>
        <w:rPr>
          <w:rFonts w:ascii="Arial" w:hAnsi="Arial" w:cs="Arial"/>
          <w:sz w:val="20"/>
          <w:szCs w:val="20"/>
        </w:rPr>
      </w:pPr>
      <w:r>
        <w:rPr>
          <w:rFonts w:ascii="Arial" w:hAnsi="Arial" w:cs="Arial"/>
          <w:sz w:val="20"/>
          <w:szCs w:val="20"/>
          <w:lang w:val="en-GB"/>
        </w:rPr>
        <w:t xml:space="preserve"> </w:t>
      </w:r>
      <w:r w:rsidR="00881ECF" w:rsidRPr="00813CAB">
        <w:rPr>
          <w:rFonts w:ascii="Arial" w:hAnsi="Arial" w:cs="Arial"/>
          <w:sz w:val="20"/>
          <w:szCs w:val="20"/>
          <w:lang w:val="en-GB"/>
        </w:rPr>
        <w:t xml:space="preserve"> </w:t>
      </w:r>
      <w:r w:rsidR="00881ECF">
        <w:rPr>
          <w:rFonts w:ascii="Arial" w:hAnsi="Arial" w:cs="Arial"/>
          <w:sz w:val="20"/>
          <w:szCs w:val="20"/>
          <w:lang w:val="en-GB"/>
        </w:rPr>
        <w:t xml:space="preserve">  </w:t>
      </w:r>
      <w:r w:rsidR="00881ECF">
        <w:rPr>
          <w:rFonts w:ascii="Arial" w:hAnsi="Arial" w:cs="Arial"/>
          <w:sz w:val="20"/>
          <w:szCs w:val="20"/>
        </w:rPr>
        <w:t xml:space="preserve">     </w:t>
      </w:r>
    </w:p>
    <w:p w14:paraId="43A42129" w14:textId="77777777" w:rsidR="0045717A" w:rsidRDefault="0045717A" w:rsidP="0045717A">
      <w:pPr>
        <w:jc w:val="both"/>
        <w:rPr>
          <w:rFonts w:ascii="Arial" w:hAnsi="Arial" w:cs="Arial"/>
          <w:i/>
          <w:iCs/>
          <w:sz w:val="20"/>
          <w:szCs w:val="20"/>
          <w:lang w:val="en-GB"/>
        </w:rPr>
      </w:pPr>
      <w:r>
        <w:rPr>
          <w:rFonts w:ascii="Arial" w:hAnsi="Arial" w:cs="Arial"/>
          <w:b/>
          <w:bCs/>
          <w:i/>
          <w:iCs/>
          <w:sz w:val="20"/>
          <w:szCs w:val="20"/>
        </w:rPr>
        <w:t>RAN4 response to Query 3</w:t>
      </w:r>
      <w:r w:rsidRPr="0040649B">
        <w:rPr>
          <w:rFonts w:ascii="Arial" w:hAnsi="Arial" w:cs="Arial"/>
          <w:i/>
          <w:iCs/>
          <w:sz w:val="20"/>
          <w:szCs w:val="20"/>
          <w:lang w:val="en-GB"/>
        </w:rPr>
        <w:t xml:space="preserve">: RAN4 </w:t>
      </w:r>
      <w:r>
        <w:rPr>
          <w:rFonts w:ascii="Arial" w:hAnsi="Arial" w:cs="Arial"/>
          <w:i/>
          <w:iCs/>
          <w:sz w:val="20"/>
          <w:szCs w:val="20"/>
          <w:lang w:val="en-GB"/>
        </w:rPr>
        <w:t>considers the ranges proposed by RAN2 are quite adequate and suggests the following updated ranges as an optimization.</w:t>
      </w:r>
    </w:p>
    <w:p w14:paraId="0A98EA0E" w14:textId="77777777" w:rsidR="0045717A" w:rsidRPr="00F644CD" w:rsidRDefault="0045717A" w:rsidP="0045717A">
      <w:pPr>
        <w:jc w:val="both"/>
        <w:rPr>
          <w:rFonts w:ascii="Arial" w:hAnsi="Arial" w:cs="Arial"/>
          <w:sz w:val="20"/>
          <w:szCs w:val="20"/>
          <w:lang w:val="en-GB"/>
        </w:rPr>
      </w:pPr>
    </w:p>
    <w:p w14:paraId="2757CB7E" w14:textId="77777777" w:rsidR="0045717A" w:rsidRDefault="0045717A" w:rsidP="0045717A">
      <w:pPr>
        <w:spacing w:after="120"/>
        <w:jc w:val="both"/>
        <w:rPr>
          <w:rFonts w:ascii="Arial" w:hAnsi="Arial" w:cs="Arial"/>
          <w:i/>
          <w:iCs/>
          <w:sz w:val="20"/>
          <w:szCs w:val="20"/>
          <w:lang w:val="en-GB"/>
        </w:rPr>
      </w:pPr>
      <w:r w:rsidRPr="00F644CD">
        <w:rPr>
          <w:rFonts w:ascii="Arial" w:hAnsi="Arial" w:cs="Arial"/>
          <w:i/>
          <w:iCs/>
          <w:sz w:val="20"/>
          <w:szCs w:val="20"/>
          <w:lang w:val="en-GB"/>
        </w:rPr>
        <w:t>SupportedAggBandwidth-r17 ::=     CHOICE {</w:t>
      </w:r>
    </w:p>
    <w:p w14:paraId="6E266149" w14:textId="77777777" w:rsidR="0045717A" w:rsidRDefault="0045717A" w:rsidP="0045717A">
      <w:pPr>
        <w:spacing w:after="120"/>
        <w:ind w:firstLine="284"/>
        <w:jc w:val="both"/>
        <w:rPr>
          <w:rFonts w:ascii="Arial" w:hAnsi="Arial" w:cs="Arial"/>
          <w:i/>
          <w:iCs/>
          <w:sz w:val="20"/>
          <w:szCs w:val="20"/>
          <w:lang w:val="en-GB"/>
        </w:rPr>
      </w:pPr>
      <w:r w:rsidRPr="00F644CD">
        <w:rPr>
          <w:rFonts w:ascii="Arial" w:hAnsi="Arial" w:cs="Arial"/>
          <w:i/>
          <w:iCs/>
          <w:sz w:val="20"/>
          <w:szCs w:val="20"/>
          <w:lang w:val="en-GB"/>
        </w:rPr>
        <w:t xml:space="preserve"> fr1-r17          ENUMERATED {mhz100, mhz110, mhz120, mhz130, mhz140, mhz150, mhz160, mhz1</w:t>
      </w:r>
      <w:r>
        <w:rPr>
          <w:rFonts w:ascii="Arial" w:hAnsi="Arial" w:cs="Arial"/>
          <w:i/>
          <w:iCs/>
          <w:sz w:val="20"/>
          <w:szCs w:val="20"/>
          <w:lang w:val="en-GB"/>
        </w:rPr>
        <w:t>7</w:t>
      </w:r>
      <w:r w:rsidRPr="00F644CD">
        <w:rPr>
          <w:rFonts w:ascii="Arial" w:hAnsi="Arial" w:cs="Arial"/>
          <w:i/>
          <w:iCs/>
          <w:sz w:val="20"/>
          <w:szCs w:val="20"/>
          <w:lang w:val="en-GB"/>
        </w:rPr>
        <w:t>0, mhz</w:t>
      </w:r>
      <w:r>
        <w:rPr>
          <w:rFonts w:ascii="Arial" w:hAnsi="Arial" w:cs="Arial"/>
          <w:i/>
          <w:iCs/>
          <w:sz w:val="20"/>
          <w:szCs w:val="20"/>
          <w:lang w:val="en-GB"/>
        </w:rPr>
        <w:t>18</w:t>
      </w:r>
      <w:r w:rsidRPr="00F644CD">
        <w:rPr>
          <w:rFonts w:ascii="Arial" w:hAnsi="Arial" w:cs="Arial"/>
          <w:i/>
          <w:iCs/>
          <w:sz w:val="20"/>
          <w:szCs w:val="20"/>
          <w:lang w:val="en-GB"/>
        </w:rPr>
        <w:t>0, mhz</w:t>
      </w:r>
      <w:r>
        <w:rPr>
          <w:rFonts w:ascii="Arial" w:hAnsi="Arial" w:cs="Arial"/>
          <w:i/>
          <w:iCs/>
          <w:sz w:val="20"/>
          <w:szCs w:val="20"/>
          <w:lang w:val="en-GB"/>
        </w:rPr>
        <w:t>19</w:t>
      </w:r>
      <w:r w:rsidRPr="00F644CD">
        <w:rPr>
          <w:rFonts w:ascii="Arial" w:hAnsi="Arial" w:cs="Arial"/>
          <w:i/>
          <w:iCs/>
          <w:sz w:val="20"/>
          <w:szCs w:val="20"/>
          <w:lang w:val="en-GB"/>
        </w:rPr>
        <w:t>0, mhz2</w:t>
      </w:r>
      <w:r>
        <w:rPr>
          <w:rFonts w:ascii="Arial" w:hAnsi="Arial" w:cs="Arial"/>
          <w:i/>
          <w:iCs/>
          <w:sz w:val="20"/>
          <w:szCs w:val="20"/>
          <w:lang w:val="en-GB"/>
        </w:rPr>
        <w:t>0</w:t>
      </w:r>
      <w:r w:rsidRPr="00F644CD">
        <w:rPr>
          <w:rFonts w:ascii="Arial" w:hAnsi="Arial" w:cs="Arial"/>
          <w:i/>
          <w:iCs/>
          <w:sz w:val="20"/>
          <w:szCs w:val="20"/>
          <w:lang w:val="en-GB"/>
        </w:rPr>
        <w:t>0, mhz2</w:t>
      </w:r>
      <w:r>
        <w:rPr>
          <w:rFonts w:ascii="Arial" w:hAnsi="Arial" w:cs="Arial"/>
          <w:i/>
          <w:iCs/>
          <w:sz w:val="20"/>
          <w:szCs w:val="20"/>
          <w:lang w:val="en-GB"/>
        </w:rPr>
        <w:t>2</w:t>
      </w:r>
      <w:r w:rsidRPr="00F644CD">
        <w:rPr>
          <w:rFonts w:ascii="Arial" w:hAnsi="Arial" w:cs="Arial"/>
          <w:i/>
          <w:iCs/>
          <w:sz w:val="20"/>
          <w:szCs w:val="20"/>
          <w:lang w:val="en-GB"/>
        </w:rPr>
        <w:t>0, mhz2</w:t>
      </w:r>
      <w:r>
        <w:rPr>
          <w:rFonts w:ascii="Arial" w:hAnsi="Arial" w:cs="Arial"/>
          <w:i/>
          <w:iCs/>
          <w:sz w:val="20"/>
          <w:szCs w:val="20"/>
          <w:lang w:val="en-GB"/>
        </w:rPr>
        <w:t>4</w:t>
      </w:r>
      <w:r w:rsidRPr="00F644CD">
        <w:rPr>
          <w:rFonts w:ascii="Arial" w:hAnsi="Arial" w:cs="Arial"/>
          <w:i/>
          <w:iCs/>
          <w:sz w:val="20"/>
          <w:szCs w:val="20"/>
          <w:lang w:val="en-GB"/>
        </w:rPr>
        <w:t>0, mhz2</w:t>
      </w:r>
      <w:r>
        <w:rPr>
          <w:rFonts w:ascii="Arial" w:hAnsi="Arial" w:cs="Arial"/>
          <w:i/>
          <w:iCs/>
          <w:sz w:val="20"/>
          <w:szCs w:val="20"/>
          <w:lang w:val="en-GB"/>
        </w:rPr>
        <w:t>6</w:t>
      </w:r>
      <w:r w:rsidRPr="00F644CD">
        <w:rPr>
          <w:rFonts w:ascii="Arial" w:hAnsi="Arial" w:cs="Arial"/>
          <w:i/>
          <w:iCs/>
          <w:sz w:val="20"/>
          <w:szCs w:val="20"/>
          <w:lang w:val="en-GB"/>
        </w:rPr>
        <w:t>0, mhz</w:t>
      </w:r>
      <w:r>
        <w:rPr>
          <w:rFonts w:ascii="Arial" w:hAnsi="Arial" w:cs="Arial"/>
          <w:i/>
          <w:iCs/>
          <w:sz w:val="20"/>
          <w:szCs w:val="20"/>
          <w:lang w:val="en-GB"/>
        </w:rPr>
        <w:t>28</w:t>
      </w:r>
      <w:r w:rsidRPr="00F644CD">
        <w:rPr>
          <w:rFonts w:ascii="Arial" w:hAnsi="Arial" w:cs="Arial"/>
          <w:i/>
          <w:iCs/>
          <w:sz w:val="20"/>
          <w:szCs w:val="20"/>
          <w:lang w:val="en-GB"/>
        </w:rPr>
        <w:t>0, mhz3</w:t>
      </w:r>
      <w:r>
        <w:rPr>
          <w:rFonts w:ascii="Arial" w:hAnsi="Arial" w:cs="Arial"/>
          <w:i/>
          <w:iCs/>
          <w:sz w:val="20"/>
          <w:szCs w:val="20"/>
          <w:lang w:val="en-GB"/>
        </w:rPr>
        <w:t>0</w:t>
      </w:r>
      <w:r w:rsidRPr="00F644CD">
        <w:rPr>
          <w:rFonts w:ascii="Arial" w:hAnsi="Arial" w:cs="Arial"/>
          <w:i/>
          <w:iCs/>
          <w:sz w:val="20"/>
          <w:szCs w:val="20"/>
          <w:lang w:val="en-GB"/>
        </w:rPr>
        <w:t>0, mhz3</w:t>
      </w:r>
      <w:r>
        <w:rPr>
          <w:rFonts w:ascii="Arial" w:hAnsi="Arial" w:cs="Arial"/>
          <w:i/>
          <w:iCs/>
          <w:sz w:val="20"/>
          <w:szCs w:val="20"/>
          <w:lang w:val="en-GB"/>
        </w:rPr>
        <w:t>2</w:t>
      </w:r>
      <w:r w:rsidRPr="00F644CD">
        <w:rPr>
          <w:rFonts w:ascii="Arial" w:hAnsi="Arial" w:cs="Arial"/>
          <w:i/>
          <w:iCs/>
          <w:sz w:val="20"/>
          <w:szCs w:val="20"/>
          <w:lang w:val="en-GB"/>
        </w:rPr>
        <w:t>0</w:t>
      </w:r>
      <w:r>
        <w:rPr>
          <w:rFonts w:ascii="Arial" w:hAnsi="Arial" w:cs="Arial"/>
          <w:i/>
          <w:iCs/>
          <w:sz w:val="20"/>
          <w:szCs w:val="20"/>
          <w:lang w:val="en-GB"/>
        </w:rPr>
        <w:t xml:space="preserve">, </w:t>
      </w:r>
      <w:r w:rsidRPr="00F644CD">
        <w:rPr>
          <w:rFonts w:ascii="Arial" w:hAnsi="Arial" w:cs="Arial"/>
          <w:i/>
          <w:iCs/>
          <w:sz w:val="20"/>
          <w:szCs w:val="20"/>
          <w:lang w:val="en-GB"/>
        </w:rPr>
        <w:t>mhz3</w:t>
      </w:r>
      <w:r>
        <w:rPr>
          <w:rFonts w:ascii="Arial" w:hAnsi="Arial" w:cs="Arial"/>
          <w:i/>
          <w:iCs/>
          <w:sz w:val="20"/>
          <w:szCs w:val="20"/>
          <w:lang w:val="en-GB"/>
        </w:rPr>
        <w:t>4</w:t>
      </w:r>
      <w:r w:rsidRPr="00F644CD">
        <w:rPr>
          <w:rFonts w:ascii="Arial" w:hAnsi="Arial" w:cs="Arial"/>
          <w:i/>
          <w:iCs/>
          <w:sz w:val="20"/>
          <w:szCs w:val="20"/>
          <w:lang w:val="en-GB"/>
        </w:rPr>
        <w:t>0</w:t>
      </w:r>
      <w:r>
        <w:rPr>
          <w:rFonts w:ascii="Arial" w:hAnsi="Arial" w:cs="Arial"/>
          <w:i/>
          <w:iCs/>
          <w:sz w:val="20"/>
          <w:szCs w:val="20"/>
          <w:lang w:val="en-GB"/>
        </w:rPr>
        <w:t xml:space="preserve">, </w:t>
      </w:r>
      <w:r w:rsidRPr="00F644CD">
        <w:rPr>
          <w:rFonts w:ascii="Arial" w:hAnsi="Arial" w:cs="Arial"/>
          <w:i/>
          <w:iCs/>
          <w:sz w:val="20"/>
          <w:szCs w:val="20"/>
          <w:lang w:val="en-GB"/>
        </w:rPr>
        <w:t>mhz3</w:t>
      </w:r>
      <w:r>
        <w:rPr>
          <w:rFonts w:ascii="Arial" w:hAnsi="Arial" w:cs="Arial"/>
          <w:i/>
          <w:iCs/>
          <w:sz w:val="20"/>
          <w:szCs w:val="20"/>
          <w:lang w:val="en-GB"/>
        </w:rPr>
        <w:t>6</w:t>
      </w:r>
      <w:r w:rsidRPr="00F644CD">
        <w:rPr>
          <w:rFonts w:ascii="Arial" w:hAnsi="Arial" w:cs="Arial"/>
          <w:i/>
          <w:iCs/>
          <w:sz w:val="20"/>
          <w:szCs w:val="20"/>
          <w:lang w:val="en-GB"/>
        </w:rPr>
        <w:t>0</w:t>
      </w:r>
      <w:r>
        <w:rPr>
          <w:rFonts w:ascii="Arial" w:hAnsi="Arial" w:cs="Arial"/>
          <w:i/>
          <w:iCs/>
          <w:sz w:val="20"/>
          <w:szCs w:val="20"/>
          <w:lang w:val="en-GB"/>
        </w:rPr>
        <w:t>,</w:t>
      </w:r>
      <w:r w:rsidRPr="00F644CD">
        <w:rPr>
          <w:rFonts w:ascii="Arial" w:hAnsi="Arial" w:cs="Arial"/>
          <w:i/>
          <w:iCs/>
          <w:sz w:val="20"/>
          <w:szCs w:val="20"/>
          <w:lang w:val="en-GB"/>
        </w:rPr>
        <w:t xml:space="preserve"> mhz3</w:t>
      </w:r>
      <w:r>
        <w:rPr>
          <w:rFonts w:ascii="Arial" w:hAnsi="Arial" w:cs="Arial"/>
          <w:i/>
          <w:iCs/>
          <w:sz w:val="20"/>
          <w:szCs w:val="20"/>
          <w:lang w:val="en-GB"/>
        </w:rPr>
        <w:t>8</w:t>
      </w:r>
      <w:r w:rsidRPr="00F644CD">
        <w:rPr>
          <w:rFonts w:ascii="Arial" w:hAnsi="Arial" w:cs="Arial"/>
          <w:i/>
          <w:iCs/>
          <w:sz w:val="20"/>
          <w:szCs w:val="20"/>
          <w:lang w:val="en-GB"/>
        </w:rPr>
        <w:t>0</w:t>
      </w:r>
      <w:r>
        <w:rPr>
          <w:rFonts w:ascii="Arial" w:hAnsi="Arial" w:cs="Arial"/>
          <w:i/>
          <w:iCs/>
          <w:sz w:val="20"/>
          <w:szCs w:val="20"/>
          <w:lang w:val="en-GB"/>
        </w:rPr>
        <w:t xml:space="preserve">, </w:t>
      </w:r>
      <w:r w:rsidRPr="00F644CD">
        <w:rPr>
          <w:rFonts w:ascii="Arial" w:hAnsi="Arial" w:cs="Arial"/>
          <w:i/>
          <w:iCs/>
          <w:sz w:val="20"/>
          <w:szCs w:val="20"/>
          <w:lang w:val="en-GB"/>
        </w:rPr>
        <w:t>mhz400, mhz450, mhz500, mhz600, mhz700, mhz800, spare1},</w:t>
      </w:r>
    </w:p>
    <w:p w14:paraId="516F166B" w14:textId="77777777" w:rsidR="0045717A" w:rsidRPr="00F644CD" w:rsidRDefault="0045717A" w:rsidP="0045717A">
      <w:pPr>
        <w:spacing w:after="120"/>
        <w:ind w:firstLine="284"/>
        <w:jc w:val="both"/>
        <w:rPr>
          <w:rFonts w:ascii="Arial" w:hAnsi="Arial" w:cs="Arial"/>
          <w:i/>
          <w:iCs/>
          <w:sz w:val="20"/>
          <w:szCs w:val="20"/>
          <w:lang w:val="en-GB"/>
        </w:rPr>
      </w:pPr>
      <w:r w:rsidRPr="00F644CD">
        <w:rPr>
          <w:rFonts w:ascii="Arial" w:hAnsi="Arial" w:cs="Arial"/>
          <w:sz w:val="20"/>
          <w:szCs w:val="20"/>
          <w:lang w:val="en-GB"/>
        </w:rPr>
        <w:lastRenderedPageBreak/>
        <w:t xml:space="preserve">fr2-r17          </w:t>
      </w:r>
      <w:r w:rsidRPr="00F644CD">
        <w:rPr>
          <w:rFonts w:ascii="Arial" w:hAnsi="Arial" w:cs="Arial"/>
          <w:i/>
          <w:iCs/>
          <w:sz w:val="20"/>
          <w:szCs w:val="20"/>
          <w:lang w:val="en-GB"/>
        </w:rPr>
        <w:t>ENUMERATED {mhz300, mhz400, mhz500, mhz600, mhz700, mhz800, mhz900, mhz1000, mhz1100, mhz1200, mhz1300, mhz1400, mhz1500, mhz1600, mhz1700, mhz1800, mhz1900, mhz2000, mhz2100, mhz2200, mhz2300, mhz2400, spare9, spare8, spare7, spare6, spare5, spare4, spare3, spare2, spare1}</w:t>
      </w:r>
    </w:p>
    <w:p w14:paraId="2DBBEC1A" w14:textId="77777777" w:rsidR="0045717A" w:rsidRPr="00F644CD" w:rsidRDefault="0045717A" w:rsidP="0045717A">
      <w:pPr>
        <w:spacing w:after="120"/>
        <w:jc w:val="both"/>
        <w:rPr>
          <w:rFonts w:ascii="Arial" w:hAnsi="Arial" w:cs="Arial"/>
          <w:i/>
          <w:iCs/>
          <w:sz w:val="20"/>
          <w:szCs w:val="20"/>
          <w:lang w:val="en-GB"/>
        </w:rPr>
      </w:pPr>
      <w:r w:rsidRPr="00F644CD">
        <w:rPr>
          <w:rFonts w:ascii="Arial" w:hAnsi="Arial" w:cs="Arial"/>
          <w:i/>
          <w:iCs/>
          <w:sz w:val="20"/>
          <w:szCs w:val="20"/>
          <w:lang w:val="en-GB"/>
        </w:rPr>
        <w:t>}</w:t>
      </w:r>
    </w:p>
    <w:p w14:paraId="6534A18E" w14:textId="77777777" w:rsidR="0045717A" w:rsidRPr="0045717A" w:rsidRDefault="0045717A" w:rsidP="00881ECF">
      <w:pPr>
        <w:rPr>
          <w:rFonts w:ascii="Arial" w:hAnsi="Arial" w:cs="Arial"/>
          <w:sz w:val="20"/>
          <w:szCs w:val="20"/>
        </w:rPr>
      </w:pPr>
    </w:p>
    <w:p w14:paraId="07295174" w14:textId="77777777" w:rsidR="0045717A" w:rsidRDefault="0045717A" w:rsidP="0045717A">
      <w:pPr>
        <w:rPr>
          <w:rFonts w:ascii="Arial" w:hAnsi="Arial" w:cs="Arial"/>
          <w:sz w:val="20"/>
          <w:szCs w:val="20"/>
        </w:rPr>
      </w:pPr>
      <w:r>
        <w:rPr>
          <w:rFonts w:ascii="Arial" w:hAnsi="Arial" w:cs="Arial"/>
          <w:b/>
          <w:bCs/>
          <w:i/>
          <w:iCs/>
          <w:sz w:val="20"/>
          <w:szCs w:val="20"/>
        </w:rPr>
        <w:t>Query 4</w:t>
      </w:r>
      <w:r w:rsidRPr="00F644CD">
        <w:rPr>
          <w:rFonts w:ascii="Arial" w:hAnsi="Arial" w:cs="Arial"/>
          <w:i/>
          <w:iCs/>
          <w:sz w:val="20"/>
          <w:szCs w:val="20"/>
        </w:rPr>
        <w:t>:</w:t>
      </w:r>
      <w:r>
        <w:rPr>
          <w:rFonts w:ascii="Arial" w:hAnsi="Arial" w:cs="Arial"/>
          <w:i/>
          <w:iCs/>
          <w:sz w:val="20"/>
          <w:szCs w:val="20"/>
        </w:rPr>
        <w:t xml:space="preserve"> </w:t>
      </w:r>
      <w:r w:rsidRPr="00F644CD">
        <w:rPr>
          <w:rFonts w:ascii="Arial" w:hAnsi="Arial" w:cs="Arial"/>
          <w:bCs/>
          <w:i/>
          <w:iCs/>
          <w:sz w:val="20"/>
          <w:szCs w:val="20"/>
        </w:rPr>
        <w:t xml:space="preserve">For </w:t>
      </w:r>
      <w:r w:rsidRPr="00F644CD">
        <w:rPr>
          <w:rFonts w:ascii="Arial" w:hAnsi="Arial" w:cs="Arial"/>
          <w:bCs/>
          <w:i/>
          <w:iCs/>
          <w:sz w:val="20"/>
          <w:szCs w:val="20"/>
          <w:lang w:val="en-GB"/>
        </w:rPr>
        <w:t>FDD-TDD CA band combinations (in FR1), RAN2 would like to ask RAN4 whether it is correct to assume that the application of BW for FDD and TDD are not equivalent. For example, assuming the SCSs are fixed in most deployments to 15kHz for FDD and 30kHz for TDD, and so, whether it is feasible to calculate the effective total aggregated BW by a formula as below:</w:t>
      </w:r>
    </w:p>
    <w:p w14:paraId="572676C7" w14:textId="77777777" w:rsidR="0045717A" w:rsidRDefault="0045717A" w:rsidP="0045717A">
      <w:pPr>
        <w:jc w:val="both"/>
        <w:rPr>
          <w:rFonts w:ascii="Arial" w:hAnsi="Arial" w:cs="Arial"/>
          <w:sz w:val="20"/>
          <w:szCs w:val="20"/>
        </w:rPr>
      </w:pPr>
    </w:p>
    <w:p w14:paraId="3CDCFB11" w14:textId="79A78D80" w:rsidR="0045717A" w:rsidRDefault="0045717A" w:rsidP="0045717A">
      <w:pPr>
        <w:rPr>
          <w:rFonts w:ascii="Arial" w:hAnsi="Arial" w:cs="Arial"/>
          <w:b/>
          <w:bCs/>
          <w:i/>
          <w:iCs/>
          <w:sz w:val="20"/>
          <w:szCs w:val="20"/>
          <w:lang w:val="en-GB"/>
        </w:rPr>
      </w:pPr>
      <w:r w:rsidRPr="00F644CD">
        <w:rPr>
          <w:rFonts w:ascii="Arial" w:hAnsi="Arial" w:cs="Arial"/>
          <w:b/>
          <w:bCs/>
          <w:i/>
          <w:iCs/>
          <w:sz w:val="20"/>
          <w:szCs w:val="20"/>
          <w:lang w:val="en-GB"/>
        </w:rPr>
        <w:t>Total aggregated BW = 2*FDD BW + 1*TDD BW</w:t>
      </w:r>
    </w:p>
    <w:p w14:paraId="2719B8BA" w14:textId="77777777" w:rsidR="0045717A" w:rsidRDefault="0045717A" w:rsidP="0045717A">
      <w:pPr>
        <w:rPr>
          <w:rFonts w:ascii="Arial" w:hAnsi="Arial" w:cs="Arial"/>
          <w:sz w:val="20"/>
          <w:szCs w:val="20"/>
          <w:lang w:val="en-GB"/>
        </w:rPr>
      </w:pPr>
    </w:p>
    <w:p w14:paraId="787C07F3" w14:textId="0576A8A5" w:rsidR="0045717A" w:rsidRPr="0045717A" w:rsidRDefault="0045717A" w:rsidP="0045717A">
      <w:pPr>
        <w:spacing w:after="120"/>
        <w:rPr>
          <w:rFonts w:ascii="Arial" w:hAnsi="Arial" w:cs="Arial"/>
          <w:sz w:val="20"/>
          <w:szCs w:val="20"/>
        </w:rPr>
      </w:pPr>
      <w:r>
        <w:rPr>
          <w:rFonts w:ascii="Arial" w:hAnsi="Arial" w:cs="Arial"/>
          <w:b/>
          <w:bCs/>
          <w:i/>
          <w:iCs/>
          <w:sz w:val="20"/>
          <w:szCs w:val="20"/>
        </w:rPr>
        <w:t>RAN4 response to Query 4</w:t>
      </w:r>
      <w:r w:rsidRPr="0040649B">
        <w:rPr>
          <w:rFonts w:ascii="Arial" w:hAnsi="Arial" w:cs="Arial"/>
          <w:i/>
          <w:iCs/>
          <w:sz w:val="20"/>
          <w:szCs w:val="20"/>
          <w:lang w:val="en-GB"/>
        </w:rPr>
        <w:t xml:space="preserve">: </w:t>
      </w:r>
      <w:r w:rsidRPr="00D05335">
        <w:rPr>
          <w:rFonts w:ascii="Arial" w:hAnsi="Arial" w:cs="Arial"/>
          <w:i/>
          <w:iCs/>
          <w:sz w:val="20"/>
          <w:szCs w:val="20"/>
          <w:lang w:val="en-GB"/>
        </w:rPr>
        <w:t xml:space="preserve">It is not correct to </w:t>
      </w:r>
      <w:r w:rsidRPr="00D05335">
        <w:rPr>
          <w:rFonts w:ascii="Arial" w:hAnsi="Arial" w:cs="Arial"/>
          <w:bCs/>
          <w:i/>
          <w:iCs/>
          <w:sz w:val="20"/>
          <w:szCs w:val="20"/>
          <w:lang w:val="en-GB"/>
        </w:rPr>
        <w:t xml:space="preserve">assume that the application of BW for FDD and TDD are not equivalent, which is also inconsistent with the RAN4 specifications on the aggregated BW definition </w:t>
      </w:r>
      <w:r>
        <w:rPr>
          <w:rFonts w:ascii="Arial" w:hAnsi="Arial" w:cs="Arial"/>
          <w:bCs/>
          <w:i/>
          <w:iCs/>
          <w:sz w:val="20"/>
          <w:szCs w:val="20"/>
          <w:lang w:val="en-GB"/>
        </w:rPr>
        <w:t>as the</w:t>
      </w:r>
      <w:r w:rsidRPr="00D05335">
        <w:rPr>
          <w:rFonts w:ascii="Arial" w:hAnsi="Arial" w:cs="Arial"/>
          <w:bCs/>
          <w:i/>
          <w:iCs/>
          <w:sz w:val="20"/>
          <w:szCs w:val="20"/>
          <w:lang w:val="en-GB"/>
        </w:rPr>
        <w:t xml:space="preserve"> sum of all carrier BW without different weighting factor between FDD and TDD carriers.</w:t>
      </w:r>
    </w:p>
    <w:p w14:paraId="5E2C7FD2" w14:textId="57B566C6" w:rsidR="00881ECF" w:rsidRPr="00E13DCA" w:rsidRDefault="00881ECF" w:rsidP="00881ECF">
      <w:pPr>
        <w:rPr>
          <w:rFonts w:ascii="Arial" w:hAnsi="Arial" w:cs="Arial"/>
        </w:rPr>
      </w:pPr>
      <w:r w:rsidRPr="00E13DCA">
        <w:rPr>
          <w:rFonts w:ascii="Arial" w:hAnsi="Arial" w:cs="Arial"/>
        </w:rPr>
        <w:t xml:space="preserve">           </w:t>
      </w:r>
    </w:p>
    <w:p w14:paraId="6C3090ED" w14:textId="77777777" w:rsidR="00881ECF" w:rsidRPr="0057672C" w:rsidRDefault="00881ECF" w:rsidP="00881ECF">
      <w:pPr>
        <w:spacing w:after="120"/>
        <w:rPr>
          <w:rFonts w:ascii="Arial" w:hAnsi="Arial" w:cs="Arial"/>
          <w:b/>
          <w:sz w:val="22"/>
          <w:szCs w:val="22"/>
        </w:rPr>
      </w:pPr>
      <w:r w:rsidRPr="0057672C">
        <w:rPr>
          <w:rFonts w:ascii="Arial" w:hAnsi="Arial" w:cs="Arial"/>
          <w:b/>
          <w:sz w:val="22"/>
          <w:szCs w:val="22"/>
        </w:rPr>
        <w:t>2. Actions:</w:t>
      </w:r>
    </w:p>
    <w:p w14:paraId="1E34B4AF" w14:textId="77777777" w:rsidR="00881ECF" w:rsidRPr="0057672C" w:rsidRDefault="00881ECF" w:rsidP="00881ECF">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6704564B" w14:textId="02AD7F40" w:rsidR="00881ECF" w:rsidRPr="0057672C" w:rsidRDefault="00881ECF" w:rsidP="000E61C4">
      <w:pPr>
        <w:spacing w:after="120"/>
        <w:jc w:val="both"/>
        <w:rPr>
          <w:rFonts w:ascii="Arial" w:hAnsi="Arial" w:cs="Arial"/>
          <w:sz w:val="20"/>
          <w:szCs w:val="20"/>
        </w:rPr>
      </w:pPr>
      <w:r w:rsidRPr="0057672C">
        <w:rPr>
          <w:rFonts w:ascii="Arial" w:hAnsi="Arial" w:cs="Arial"/>
          <w:sz w:val="20"/>
          <w:szCs w:val="20"/>
        </w:rPr>
        <w:t>RAN4 respectfully asks RAN</w:t>
      </w:r>
      <w:r w:rsidR="0045717A">
        <w:rPr>
          <w:rFonts w:ascii="Arial" w:hAnsi="Arial" w:cs="Arial"/>
          <w:sz w:val="20"/>
          <w:szCs w:val="20"/>
        </w:rPr>
        <w:t>2</w:t>
      </w:r>
      <w:r w:rsidRPr="0057672C">
        <w:rPr>
          <w:rFonts w:ascii="Arial" w:hAnsi="Arial" w:cs="Arial"/>
          <w:sz w:val="20"/>
          <w:szCs w:val="20"/>
        </w:rPr>
        <w:t xml:space="preserve"> to take RAN4</w:t>
      </w:r>
      <w:r>
        <w:rPr>
          <w:rFonts w:ascii="Arial" w:hAnsi="Arial" w:cs="Arial"/>
          <w:sz w:val="20"/>
          <w:szCs w:val="20"/>
        </w:rPr>
        <w:t>’s</w:t>
      </w:r>
      <w:r w:rsidRPr="0057672C">
        <w:rPr>
          <w:rFonts w:ascii="Arial" w:hAnsi="Arial" w:cs="Arial"/>
          <w:sz w:val="20"/>
          <w:szCs w:val="20"/>
        </w:rPr>
        <w:t xml:space="preserve"> </w:t>
      </w:r>
      <w:r w:rsidR="0045717A">
        <w:rPr>
          <w:rFonts w:ascii="Arial" w:hAnsi="Arial" w:cs="Arial"/>
          <w:sz w:val="20"/>
          <w:szCs w:val="20"/>
        </w:rPr>
        <w:t xml:space="preserve">responses above </w:t>
      </w:r>
      <w:r>
        <w:rPr>
          <w:rFonts w:ascii="Arial" w:hAnsi="Arial" w:cs="Arial"/>
          <w:sz w:val="20"/>
          <w:szCs w:val="20"/>
        </w:rPr>
        <w:t xml:space="preserve">on </w:t>
      </w:r>
      <w:r w:rsidR="0045717A">
        <w:rPr>
          <w:rFonts w:ascii="Arial" w:hAnsi="Arial" w:cs="Arial"/>
          <w:sz w:val="20"/>
          <w:szCs w:val="20"/>
        </w:rPr>
        <w:t>UE CA aggregated BW capability signaling related aspects into consideration when implementing the corresponding</w:t>
      </w:r>
      <w:r w:rsidR="000E61C4">
        <w:rPr>
          <w:rFonts w:ascii="Arial" w:hAnsi="Arial" w:cs="Arial"/>
          <w:sz w:val="20"/>
          <w:szCs w:val="20"/>
        </w:rPr>
        <w:t xml:space="preserve"> signaling functionalities.</w:t>
      </w:r>
      <w:r w:rsidR="0045717A">
        <w:rPr>
          <w:rFonts w:ascii="Arial" w:hAnsi="Arial" w:cs="Arial"/>
          <w:sz w:val="20"/>
          <w:szCs w:val="20"/>
        </w:rPr>
        <w:t xml:space="preserve"> </w:t>
      </w:r>
    </w:p>
    <w:p w14:paraId="2C6F6858" w14:textId="77777777" w:rsidR="00881ECF" w:rsidRPr="00E13DCA" w:rsidRDefault="00881ECF" w:rsidP="00881ECF">
      <w:pPr>
        <w:ind w:left="994" w:hanging="994"/>
        <w:rPr>
          <w:rFonts w:ascii="Arial" w:hAnsi="Arial" w:cs="Arial"/>
          <w:b/>
        </w:rPr>
      </w:pPr>
    </w:p>
    <w:p w14:paraId="4902BD6D" w14:textId="77777777" w:rsidR="00881ECF" w:rsidRPr="0057672C" w:rsidRDefault="00881ECF" w:rsidP="00881ECF">
      <w:pPr>
        <w:spacing w:after="120"/>
        <w:rPr>
          <w:rFonts w:ascii="Arial" w:hAnsi="Arial" w:cs="Arial"/>
          <w:b/>
          <w:sz w:val="22"/>
          <w:szCs w:val="22"/>
        </w:rPr>
      </w:pPr>
      <w:r w:rsidRPr="0057672C">
        <w:rPr>
          <w:rFonts w:ascii="Arial" w:hAnsi="Arial" w:cs="Arial"/>
          <w:b/>
          <w:sz w:val="22"/>
          <w:szCs w:val="22"/>
        </w:rPr>
        <w:t>3. Date of Next TSG-RAN WG4 Meetings:</w:t>
      </w:r>
    </w:p>
    <w:p w14:paraId="17ACD57E" w14:textId="343547AA" w:rsidR="00881ECF" w:rsidRDefault="000E61C4" w:rsidP="00881ECF">
      <w:pPr>
        <w:pStyle w:val="EX"/>
        <w:numPr>
          <w:ilvl w:val="0"/>
          <w:numId w:val="0"/>
        </w:numPr>
        <w:spacing w:after="180"/>
        <w:jc w:val="both"/>
        <w:rPr>
          <w:rFonts w:ascii="Arial" w:hAnsi="Arial" w:cs="Arial"/>
          <w:sz w:val="20"/>
          <w:szCs w:val="20"/>
        </w:rPr>
      </w:pPr>
      <w:r w:rsidRPr="0057672C">
        <w:rPr>
          <w:rFonts w:ascii="Arial" w:hAnsi="Arial" w:cs="Arial"/>
          <w:sz w:val="20"/>
          <w:szCs w:val="20"/>
        </w:rPr>
        <w:t>3GPP RAN4 #1</w:t>
      </w:r>
      <w:r>
        <w:rPr>
          <w:rFonts w:ascii="Arial" w:hAnsi="Arial" w:cs="Arial"/>
          <w:sz w:val="20"/>
          <w:szCs w:val="20"/>
        </w:rPr>
        <w:t>10</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Feb</w:t>
      </w:r>
      <w:r w:rsidRPr="0057672C">
        <w:rPr>
          <w:rFonts w:ascii="Arial" w:hAnsi="Arial" w:cs="Arial"/>
          <w:sz w:val="20"/>
          <w:szCs w:val="20"/>
        </w:rPr>
        <w:t xml:space="preserve"> </w:t>
      </w:r>
      <w:r>
        <w:rPr>
          <w:rFonts w:ascii="Arial" w:hAnsi="Arial" w:cs="Arial"/>
          <w:sz w:val="20"/>
          <w:szCs w:val="20"/>
        </w:rPr>
        <w:t>26</w:t>
      </w:r>
      <w:r>
        <w:rPr>
          <w:rFonts w:ascii="Arial" w:hAnsi="Arial" w:cs="Arial"/>
          <w:sz w:val="20"/>
          <w:szCs w:val="20"/>
          <w:vertAlign w:val="superscript"/>
        </w:rPr>
        <w:t>th</w:t>
      </w:r>
      <w:r w:rsidRPr="0057672C">
        <w:rPr>
          <w:rFonts w:ascii="Arial" w:hAnsi="Arial" w:cs="Arial"/>
          <w:sz w:val="20"/>
          <w:szCs w:val="20"/>
        </w:rPr>
        <w:t xml:space="preserve"> – </w:t>
      </w:r>
      <w:r>
        <w:rPr>
          <w:rFonts w:ascii="Arial" w:hAnsi="Arial" w:cs="Arial"/>
          <w:sz w:val="20"/>
          <w:szCs w:val="20"/>
        </w:rPr>
        <w:t>Mar 1</w:t>
      </w:r>
      <w:r>
        <w:rPr>
          <w:rFonts w:ascii="Arial" w:hAnsi="Arial" w:cs="Arial"/>
          <w:sz w:val="20"/>
          <w:szCs w:val="20"/>
          <w:vertAlign w:val="superscript"/>
        </w:rPr>
        <w:t>st</w:t>
      </w:r>
      <w:r w:rsidRPr="0057672C">
        <w:rPr>
          <w:rFonts w:ascii="Arial" w:hAnsi="Arial" w:cs="Arial"/>
          <w:sz w:val="20"/>
          <w:szCs w:val="20"/>
        </w:rPr>
        <w:t>, 202</w:t>
      </w:r>
      <w:r>
        <w:rPr>
          <w:rFonts w:ascii="Arial" w:hAnsi="Arial" w:cs="Arial"/>
          <w:sz w:val="20"/>
          <w:szCs w:val="20"/>
        </w:rPr>
        <w:t>4</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593820">
        <w:rPr>
          <w:rFonts w:ascii="Arial" w:hAnsi="Arial" w:cs="Arial"/>
          <w:sz w:val="20"/>
          <w:szCs w:val="20"/>
        </w:rPr>
        <w:t xml:space="preserve">     </w:t>
      </w:r>
      <w:r>
        <w:rPr>
          <w:rFonts w:ascii="Arial" w:hAnsi="Arial" w:cs="Arial"/>
          <w:sz w:val="20"/>
          <w:szCs w:val="20"/>
        </w:rPr>
        <w:t>Athens, Greece</w:t>
      </w:r>
    </w:p>
    <w:p w14:paraId="3A409043" w14:textId="34270573" w:rsidR="000E61C4" w:rsidRDefault="000E61C4" w:rsidP="000E61C4">
      <w:pPr>
        <w:pStyle w:val="EX"/>
        <w:numPr>
          <w:ilvl w:val="0"/>
          <w:numId w:val="0"/>
        </w:numPr>
        <w:spacing w:after="180"/>
        <w:jc w:val="both"/>
        <w:rPr>
          <w:rFonts w:ascii="Arial" w:hAnsi="Arial" w:cs="Arial"/>
          <w:sz w:val="20"/>
          <w:szCs w:val="20"/>
        </w:rPr>
      </w:pPr>
      <w:r w:rsidRPr="0057672C">
        <w:rPr>
          <w:rFonts w:ascii="Arial" w:hAnsi="Arial" w:cs="Arial"/>
          <w:sz w:val="20"/>
          <w:szCs w:val="20"/>
        </w:rPr>
        <w:t>3GPP RAN4 #1</w:t>
      </w:r>
      <w:r>
        <w:rPr>
          <w:rFonts w:ascii="Arial" w:hAnsi="Arial" w:cs="Arial"/>
          <w:sz w:val="20"/>
          <w:szCs w:val="20"/>
        </w:rPr>
        <w:t>10bis</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593820">
        <w:rPr>
          <w:rFonts w:ascii="Arial" w:hAnsi="Arial" w:cs="Arial"/>
          <w:sz w:val="20"/>
          <w:szCs w:val="20"/>
        </w:rPr>
        <w:t>Apr</w:t>
      </w:r>
      <w:r w:rsidRPr="0057672C">
        <w:rPr>
          <w:rFonts w:ascii="Arial" w:hAnsi="Arial" w:cs="Arial"/>
          <w:sz w:val="20"/>
          <w:szCs w:val="20"/>
        </w:rPr>
        <w:t xml:space="preserve"> </w:t>
      </w:r>
      <w:r w:rsidR="00593820">
        <w:rPr>
          <w:rFonts w:ascii="Arial" w:hAnsi="Arial" w:cs="Arial"/>
          <w:sz w:val="20"/>
          <w:szCs w:val="20"/>
        </w:rPr>
        <w:t>15</w:t>
      </w:r>
      <w:r>
        <w:rPr>
          <w:rFonts w:ascii="Arial" w:hAnsi="Arial" w:cs="Arial"/>
          <w:sz w:val="20"/>
          <w:szCs w:val="20"/>
          <w:vertAlign w:val="superscript"/>
        </w:rPr>
        <w:t>th</w:t>
      </w:r>
      <w:r w:rsidRPr="0057672C">
        <w:rPr>
          <w:rFonts w:ascii="Arial" w:hAnsi="Arial" w:cs="Arial"/>
          <w:sz w:val="20"/>
          <w:szCs w:val="20"/>
        </w:rPr>
        <w:t xml:space="preserve"> – </w:t>
      </w:r>
      <w:r w:rsidR="00593820">
        <w:rPr>
          <w:rFonts w:ascii="Arial" w:hAnsi="Arial" w:cs="Arial"/>
          <w:sz w:val="20"/>
          <w:szCs w:val="20"/>
        </w:rPr>
        <w:t>19</w:t>
      </w:r>
      <w:r w:rsidR="00593820">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4</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t xml:space="preserve">   </w:t>
      </w:r>
      <w:r>
        <w:rPr>
          <w:rFonts w:ascii="Arial" w:hAnsi="Arial" w:cs="Arial"/>
          <w:sz w:val="20"/>
          <w:szCs w:val="20"/>
        </w:rPr>
        <w:tab/>
      </w:r>
      <w:r w:rsidR="00593820">
        <w:rPr>
          <w:rFonts w:ascii="Arial" w:hAnsi="Arial" w:cs="Arial"/>
          <w:sz w:val="20"/>
          <w:szCs w:val="20"/>
        </w:rPr>
        <w:tab/>
        <w:t>TBD, China</w:t>
      </w:r>
    </w:p>
    <w:p w14:paraId="6F266822" w14:textId="77777777" w:rsidR="000E61C4" w:rsidRPr="00AE151F" w:rsidRDefault="000E61C4" w:rsidP="00881ECF">
      <w:pPr>
        <w:pStyle w:val="EX"/>
        <w:numPr>
          <w:ilvl w:val="0"/>
          <w:numId w:val="0"/>
        </w:numPr>
        <w:spacing w:after="180"/>
        <w:jc w:val="both"/>
        <w:rPr>
          <w:rFonts w:ascii="Arial" w:hAnsi="Arial" w:cs="Arial"/>
          <w:bCs/>
          <w:sz w:val="20"/>
          <w:szCs w:val="20"/>
        </w:rPr>
      </w:pPr>
    </w:p>
    <w:p w14:paraId="1A113B20" w14:textId="77777777" w:rsidR="00881ECF" w:rsidRPr="00A9741F" w:rsidRDefault="00881ECF" w:rsidP="00881ECF">
      <w:pPr>
        <w:pStyle w:val="EX"/>
        <w:numPr>
          <w:ilvl w:val="0"/>
          <w:numId w:val="0"/>
        </w:numPr>
        <w:spacing w:after="180"/>
        <w:ind w:left="369" w:hanging="369"/>
        <w:jc w:val="both"/>
        <w:rPr>
          <w:rFonts w:ascii="Arial" w:hAnsi="Arial" w:cs="Arial"/>
          <w:bCs/>
          <w:sz w:val="20"/>
          <w:szCs w:val="20"/>
        </w:rPr>
      </w:pPr>
    </w:p>
    <w:sectPr w:rsidR="00881ECF" w:rsidRPr="00A9741F"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F45F" w14:textId="77777777" w:rsidR="00896BE6" w:rsidRDefault="00896BE6">
      <w:r>
        <w:separator/>
      </w:r>
    </w:p>
  </w:endnote>
  <w:endnote w:type="continuationSeparator" w:id="0">
    <w:p w14:paraId="6150CC98" w14:textId="77777777" w:rsidR="00896BE6" w:rsidRDefault="0089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29D87" w14:textId="77777777" w:rsidR="00896BE6" w:rsidRDefault="00896BE6">
      <w:r>
        <w:separator/>
      </w:r>
    </w:p>
  </w:footnote>
  <w:footnote w:type="continuationSeparator" w:id="0">
    <w:p w14:paraId="4672A9A9" w14:textId="77777777" w:rsidR="00896BE6" w:rsidRDefault="00896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4CBA"/>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EB2"/>
    <w:rsid w:val="00050FF1"/>
    <w:rsid w:val="00051834"/>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258D0"/>
    <w:rsid w:val="00133525"/>
    <w:rsid w:val="00137EE2"/>
    <w:rsid w:val="00141326"/>
    <w:rsid w:val="00142C17"/>
    <w:rsid w:val="001441A8"/>
    <w:rsid w:val="00146BF3"/>
    <w:rsid w:val="0014707B"/>
    <w:rsid w:val="001476E2"/>
    <w:rsid w:val="001507CE"/>
    <w:rsid w:val="001553DE"/>
    <w:rsid w:val="00160A04"/>
    <w:rsid w:val="00162B22"/>
    <w:rsid w:val="00162BD3"/>
    <w:rsid w:val="00164A42"/>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7371"/>
    <w:rsid w:val="001B7504"/>
    <w:rsid w:val="001C21C3"/>
    <w:rsid w:val="001C62F8"/>
    <w:rsid w:val="001D02C2"/>
    <w:rsid w:val="001D1470"/>
    <w:rsid w:val="001D2A82"/>
    <w:rsid w:val="001E08B8"/>
    <w:rsid w:val="001E145D"/>
    <w:rsid w:val="001E5433"/>
    <w:rsid w:val="001E6049"/>
    <w:rsid w:val="001F0755"/>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86917"/>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0CDB"/>
    <w:rsid w:val="00301463"/>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25B7"/>
    <w:rsid w:val="00335F34"/>
    <w:rsid w:val="0034052F"/>
    <w:rsid w:val="0035086E"/>
    <w:rsid w:val="0035389E"/>
    <w:rsid w:val="0035462D"/>
    <w:rsid w:val="00354C53"/>
    <w:rsid w:val="00360BBA"/>
    <w:rsid w:val="00372A21"/>
    <w:rsid w:val="00375448"/>
    <w:rsid w:val="003765B8"/>
    <w:rsid w:val="00376B6D"/>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2639"/>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5717A"/>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0768"/>
    <w:rsid w:val="00502D4C"/>
    <w:rsid w:val="005035B9"/>
    <w:rsid w:val="005038CA"/>
    <w:rsid w:val="00504DB3"/>
    <w:rsid w:val="00505504"/>
    <w:rsid w:val="00506C9D"/>
    <w:rsid w:val="00510297"/>
    <w:rsid w:val="0051276C"/>
    <w:rsid w:val="00513CF2"/>
    <w:rsid w:val="005152B9"/>
    <w:rsid w:val="005212D6"/>
    <w:rsid w:val="00523F59"/>
    <w:rsid w:val="00524E74"/>
    <w:rsid w:val="00526291"/>
    <w:rsid w:val="00526A6E"/>
    <w:rsid w:val="00527059"/>
    <w:rsid w:val="00527C02"/>
    <w:rsid w:val="00531036"/>
    <w:rsid w:val="0053388B"/>
    <w:rsid w:val="00534BE5"/>
    <w:rsid w:val="00534BF4"/>
    <w:rsid w:val="00535773"/>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963BE"/>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494"/>
    <w:rsid w:val="00707E4B"/>
    <w:rsid w:val="00711CF9"/>
    <w:rsid w:val="00712430"/>
    <w:rsid w:val="00713C44"/>
    <w:rsid w:val="0071674C"/>
    <w:rsid w:val="0072712F"/>
    <w:rsid w:val="007302D6"/>
    <w:rsid w:val="007312C2"/>
    <w:rsid w:val="00733788"/>
    <w:rsid w:val="00734564"/>
    <w:rsid w:val="00734A5B"/>
    <w:rsid w:val="0074026F"/>
    <w:rsid w:val="00740A8B"/>
    <w:rsid w:val="00740BC1"/>
    <w:rsid w:val="007429F6"/>
    <w:rsid w:val="00744E3A"/>
    <w:rsid w:val="00744E76"/>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D12CB"/>
    <w:rsid w:val="007D1CA7"/>
    <w:rsid w:val="007D7EEC"/>
    <w:rsid w:val="007E0113"/>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2493"/>
    <w:rsid w:val="008028A4"/>
    <w:rsid w:val="00802B8D"/>
    <w:rsid w:val="00802C23"/>
    <w:rsid w:val="00805884"/>
    <w:rsid w:val="00806E29"/>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1ECF"/>
    <w:rsid w:val="00882CF3"/>
    <w:rsid w:val="008855B9"/>
    <w:rsid w:val="00886F35"/>
    <w:rsid w:val="0088727A"/>
    <w:rsid w:val="0089062C"/>
    <w:rsid w:val="0089137B"/>
    <w:rsid w:val="00893E1A"/>
    <w:rsid w:val="00894406"/>
    <w:rsid w:val="00895E23"/>
    <w:rsid w:val="00896BE6"/>
    <w:rsid w:val="008A2248"/>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59B"/>
    <w:rsid w:val="009357CD"/>
    <w:rsid w:val="009372B5"/>
    <w:rsid w:val="00940254"/>
    <w:rsid w:val="0094151E"/>
    <w:rsid w:val="009422F1"/>
    <w:rsid w:val="00942EC2"/>
    <w:rsid w:val="00943F71"/>
    <w:rsid w:val="00944FCC"/>
    <w:rsid w:val="009459D9"/>
    <w:rsid w:val="0094625B"/>
    <w:rsid w:val="00947C76"/>
    <w:rsid w:val="00952E04"/>
    <w:rsid w:val="00954A0C"/>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A84"/>
    <w:rsid w:val="0098313D"/>
    <w:rsid w:val="00983928"/>
    <w:rsid w:val="00991963"/>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9741F"/>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2568A"/>
    <w:rsid w:val="00B31CAA"/>
    <w:rsid w:val="00B3227E"/>
    <w:rsid w:val="00B3241C"/>
    <w:rsid w:val="00B35505"/>
    <w:rsid w:val="00B36A7D"/>
    <w:rsid w:val="00B37C70"/>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0B6B"/>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97EE8"/>
    <w:rsid w:val="00CA3D0C"/>
    <w:rsid w:val="00CA41F0"/>
    <w:rsid w:val="00CA4213"/>
    <w:rsid w:val="00CA4670"/>
    <w:rsid w:val="00CA510C"/>
    <w:rsid w:val="00CB2D58"/>
    <w:rsid w:val="00CB3534"/>
    <w:rsid w:val="00CB45A1"/>
    <w:rsid w:val="00CB69DE"/>
    <w:rsid w:val="00CB7AD0"/>
    <w:rsid w:val="00CC1BA0"/>
    <w:rsid w:val="00CC3116"/>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75A9"/>
    <w:rsid w:val="00D67D1F"/>
    <w:rsid w:val="00D71468"/>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089D"/>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2324"/>
    <w:rsid w:val="00E725DD"/>
    <w:rsid w:val="00E72ABE"/>
    <w:rsid w:val="00E73578"/>
    <w:rsid w:val="00E74333"/>
    <w:rsid w:val="00E77645"/>
    <w:rsid w:val="00E80040"/>
    <w:rsid w:val="00E808A6"/>
    <w:rsid w:val="00E828D4"/>
    <w:rsid w:val="00E853F2"/>
    <w:rsid w:val="00E861A6"/>
    <w:rsid w:val="00E922FE"/>
    <w:rsid w:val="00E9290C"/>
    <w:rsid w:val="00E95F5E"/>
    <w:rsid w:val="00E963F7"/>
    <w:rsid w:val="00EA4492"/>
    <w:rsid w:val="00EA4AD5"/>
    <w:rsid w:val="00EB061A"/>
    <w:rsid w:val="00EB1575"/>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5</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2023-11-03T04:32:00Z</dcterms:created>
  <dcterms:modified xsi:type="dcterms:W3CDTF">2023-11-03T19:27:00Z</dcterms:modified>
  <cp:category/>
</cp:coreProperties>
</file>